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4A9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C55E43" w:rsidRPr="00CF34A9" w:rsidRDefault="00C55E43" w:rsidP="00C55E43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34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34A9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CF34A9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апреля</w:t>
      </w:r>
      <w:r w:rsidRPr="00CF34A9">
        <w:rPr>
          <w:rFonts w:ascii="Times New Roman" w:hAnsi="Times New Roman" w:cs="Times New Roman"/>
          <w:b/>
          <w:sz w:val="26"/>
          <w:szCs w:val="26"/>
        </w:rPr>
        <w:t xml:space="preserve"> 2019г. №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F34A9">
        <w:rPr>
          <w:rFonts w:ascii="Times New Roman" w:hAnsi="Times New Roman" w:cs="Times New Roman"/>
          <w:b/>
          <w:sz w:val="26"/>
          <w:szCs w:val="26"/>
        </w:rPr>
        <w:t>-П</w:t>
      </w: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55E43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оказания имущественной поддержки субъектам малого и среднего предпринимательства</w:t>
      </w:r>
    </w:p>
    <w:p w:rsidR="00C55E43" w:rsidRPr="00CF34A9" w:rsidRDefault="00C55E43" w:rsidP="00C5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55E43" w:rsidRPr="001E2E92" w:rsidRDefault="00C55E43" w:rsidP="00C55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федерального имущества», приказом Министерства экономического развития Российской Федерации от 20.04.2016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предпринимательства», </w:t>
      </w:r>
      <w:r w:rsidRPr="001E2E92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 «</w:t>
      </w:r>
      <w:proofErr w:type="spellStart"/>
      <w:r w:rsidRPr="001E2E92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1E2E92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 Темиртауского городского поселения</w:t>
      </w:r>
    </w:p>
    <w:p w:rsidR="00C55E43" w:rsidRPr="001E2E92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E43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C55E43" w:rsidRPr="001E2E92" w:rsidRDefault="00C55E43" w:rsidP="00C55E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прилагаемое Положение о порядке оказания имущественной поддержки субъектам малого и среднего предпринимательства (далее — Положение).</w:t>
      </w:r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официально опубликовать в газете «Красная 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temirtau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1E2E9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1E2E9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E2E9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E2E9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92">
        <w:rPr>
          <w:rFonts w:ascii="Times New Roman" w:hAnsi="Times New Roman" w:cs="Times New Roman"/>
          <w:sz w:val="24"/>
          <w:szCs w:val="24"/>
        </w:rPr>
        <w:t>4.    Постановление  вступает в силу с момента его подписания.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Pr="00C55E43" w:rsidRDefault="00C55E43" w:rsidP="00C55E43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5E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55E43" w:rsidRPr="00C55E43" w:rsidRDefault="00C55E43" w:rsidP="00C55E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55E4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55E43">
        <w:rPr>
          <w:rFonts w:ascii="Times New Roman" w:hAnsi="Times New Roman" w:cs="Times New Roman"/>
          <w:sz w:val="24"/>
          <w:szCs w:val="24"/>
        </w:rPr>
        <w:tab/>
      </w:r>
      <w:r w:rsidRPr="00C55E43">
        <w:rPr>
          <w:rFonts w:ascii="Times New Roman" w:hAnsi="Times New Roman" w:cs="Times New Roman"/>
          <w:sz w:val="24"/>
          <w:szCs w:val="24"/>
        </w:rPr>
        <w:tab/>
      </w:r>
      <w:r w:rsidRPr="00C55E43">
        <w:rPr>
          <w:rFonts w:ascii="Times New Roman" w:hAnsi="Times New Roman" w:cs="Times New Roman"/>
          <w:sz w:val="24"/>
          <w:szCs w:val="24"/>
        </w:rPr>
        <w:tab/>
        <w:t xml:space="preserve">                  А.В. Кочетков</w:t>
      </w:r>
    </w:p>
    <w:bookmarkEnd w:id="0"/>
    <w:p w:rsidR="00C55E43" w:rsidRDefault="00C55E43" w:rsidP="00C55E4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5E43" w:rsidRPr="001E2E92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Приложение  к Постановлению </w:t>
      </w: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C55E43" w:rsidRPr="00075C2A" w:rsidRDefault="00C55E43" w:rsidP="00C55E4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C55E43" w:rsidRDefault="00C55E43" w:rsidP="00C55E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</w:t>
      </w:r>
      <w:r w:rsidRPr="00075C2A">
        <w:rPr>
          <w:rFonts w:ascii="Times New Roman" w:hAnsi="Times New Roman" w:cs="Times New Roman"/>
        </w:rPr>
        <w:t>-П от «</w:t>
      </w:r>
      <w:r>
        <w:rPr>
          <w:rFonts w:ascii="Times New Roman" w:hAnsi="Times New Roman" w:cs="Times New Roman"/>
        </w:rPr>
        <w:t>08</w:t>
      </w:r>
      <w:r w:rsidRPr="00075C2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075C2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075C2A">
        <w:rPr>
          <w:rFonts w:ascii="Times New Roman" w:hAnsi="Times New Roman" w:cs="Times New Roman"/>
        </w:rPr>
        <w:t>г.</w:t>
      </w:r>
    </w:p>
    <w:p w:rsidR="00C55E43" w:rsidRPr="00075C2A" w:rsidRDefault="00C55E43" w:rsidP="00C55E43">
      <w:pPr>
        <w:ind w:firstLine="709"/>
        <w:jc w:val="right"/>
        <w:rPr>
          <w:rFonts w:ascii="Times New Roman" w:hAnsi="Times New Roman" w:cs="Times New Roman"/>
        </w:rPr>
      </w:pP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ОКАЗАНИЯ ИМУЩЕСТВЕННОЙ ПОДДЕРЖКИ </w:t>
      </w:r>
    </w:p>
    <w:p w:rsidR="00C55E43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регулирования Положения</w:t>
      </w:r>
    </w:p>
    <w:p w:rsidR="00C55E43" w:rsidRPr="00CF34A9" w:rsidRDefault="00C55E43" w:rsidP="00C5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порядке оказания имущественной поддержки субъектам малого и среднего предпринимательства (далее — Положение), регулирует вопросы, возникающие при оказании имущественной поддержки и при формировании перечня муниципального имущества для оказания имущественной поддержки (в том числе передача его во владение и (или) пользование) субъектам малого и среднего предпринимательства в рамках исполнения Федерального закона от 24.07.2007 № 209-ФЗ «О развитии малого и среднего предпринимательства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имущественной поддержки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принципами имущественной поддержки субъектов малого и среднего предпринимательства являются: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установленным нормативно правовыми актами Российской Федерации;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понятия, используемые в Положении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целей настоящего Положения используются следующие основные понятия: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предприятиям, и средним предприятиям;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субъектов малого и среднего предпринимательства (далее — поддержка) —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муниципальными программами развития субъектов малого и среднего предпринимательства.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соответствии со статьей 16 Федерального закона «О развитии малого и среднего предпринимательства в Российской Федерации», включает в себя, в том числе и имущественную поддержку таких субъектов и организаций.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 Федерального закона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безвозмездной основе или на льготных условиях. Указанное имущество должно использоваться субъектами малого и среднего предпринимательства по целевому назначению.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с субъектами малого и среднего предпринимательства договоров аренды в отношении имущества, включенного в Перечень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 и дополнениями) (далее — Перечень имущества), предусматривать следующее условия: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договоров аренды составляет не менее 5 лет;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заключения договора аренды впервые, арендная плата вносится субъектами малого и среднего предпринимательства в следующем порядке: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— 40 процентов размера арендной платы;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— 60 процентов размера арендной платы;</w:t>
      </w:r>
    </w:p>
    <w:p w:rsidR="00C55E43" w:rsidRPr="00374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аренды — 80 процентов размера арендной платы;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аренды и далее — 100 процентов размера арендной платы.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формирования и ведения Перечня муниципального имущества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 имущества), формируется в виде информационной базы данных, содержащей реестр объектов муниципального имущества — земельных участков, зданий, строений, сооружений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 помещений, оборудования, машин, механизмов, установок, транспортных средств, инвентаря, инструментов (далее — объектов учета), а также данных о них.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Перечень имущества вносятся сведения о муниципальном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соответствующем следующим критериям: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муниципальное имущество не ограничено в обороте;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муниципального имущества не принято решение о предоставлении его иным лицам;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муниципальное имущество не включено в прогнозный план (программу)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муниципальное имущество не признано аварийным и подлежащим сносу или реконструкции.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ведение Перечня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орган, уполномоченный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уполномоченный орган).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Перечня имущества включает в себя: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в Перечень имущества объектов учета и данных о них;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обновление (пополнение) базы данных об объектах учета;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исключение объектов учета и данных о них из Перечня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Пополнение базы данных осуществляется в следующем порядке: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самоуправления, общероссийские некоммерческие организации, выражающие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организации, образующие инфраструктуру поддержки субъектов малого и среднего предпринимательства, а также субъекты малого и среднего предпринимательства вправе направлять в уполномоченный орган заявления о включении в Перечень имущества либо исключении из Перечня имущества арендуемого ими муниципального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Уполномоченный орган в 15-дневный срок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указанного в подпункте 5.4.1, формирует проект дополнений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изменений) в Перечень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 муниципальном имуществе, в отношении которого поступило предложение, в Перечень имущества с учетом критериев, установленных пунктом 5.2 настоящего Положения;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исключении из Перечня имущества сведений о муниципальном имуществе, в отношении которого поступило предложение, из перечня с учетом положений пунктов 5.5 и 5.6 настоящего Положения;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отказе в учете предложения.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С учетом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Перечень имущества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15-дневный срок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и дополнений.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учете предложения, указанного в подпункте 5.4.1 настоящего Положения, уполномоченный орган в 15-дневный срок направляет лицу, представившему 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предложение, мотивированный ответ о невозможности включения сведений о муниципальном имуществе в Перечень имущества или исключения сведений о муниципальном имуществе из перечня.</w:t>
      </w:r>
    </w:p>
    <w:p w:rsidR="00C55E43" w:rsidRPr="0021179A" w:rsidRDefault="00C55E43" w:rsidP="00C55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179A">
        <w:rPr>
          <w:rFonts w:ascii="Times New Roman" w:hAnsi="Times New Roman" w:cs="Times New Roman"/>
        </w:rPr>
        <w:t>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имущества, но не позднее 10 ноября текущего года.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Сведения о муниципальном имуществе могу быть исключены из Перечня имущества, если в течение двух лет со дня включения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Сведения о муниципальном имуществе исключаются из перечня в одном из следующих случаев: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о муниципальном имуществе вносятся в Перечень имущества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Изменения в утвержденный Перечень имущества могут вноситься по мере необходимости в течение календарного года, но не позднее 5 ноября текущего года.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Все изменения и дополнения в Перечень имущества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Ведение Перечня имущества осуществляется в электронной форме.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Перечень имущества и внесенные в него изменения подлежат: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обязательному опубликованию в средствах массовой информации — в течение 10 рабочих дней со дня утверждения;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размещению на официальном сайте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и форма представления сведений об утвержденном Перечне муниципального имущества в АО «Федеральная корпорация по развитию малого и среднего предпринимательства»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 </w:t>
      </w:r>
      <w:r w:rsidRPr="00BC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уполномоченное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предпринимательства, в том 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передачу сведений об утвержденных перечнях поддержки субъектов малого и среднего предпринимательства: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Перечне имущества — в течение 10 рабочих дней со дня его утверждения;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изменениях, внесенных в Перечень имущества, в том числе о ежегодных дополнениях его муниципальным имуществом — в течение 10 рабочих дней со дня утверждения, но не позднее 5 ноября текущего года.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Перечне имущества, об изменениях, внесенных в него, предоставляются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Кемеровской области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формой и составом таких сведений, утвержденных приказом Минэкономразвития России от 20.04.2016 № 264, с использованием информационной системы Корпорации МСП, а также в виде электронного документа, подписанного квалифицированной электронной подписью уполномоченного лица.</w:t>
      </w:r>
      <w:proofErr w:type="gramEnd"/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Предоставление имущественной поддержки на возмездной основе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Передача муниципального имущества, включенного в Перечень имущества, утвержденный в соответствии с разделом 5 настоящего Положения, на возмездной основе осуществляется на основании обращений субъектов малого и среднего предпринимательства в уполномоченный орган.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Заключение новых и перезаключение действующих договоров аренды, при предоставлении имущественной поддержки, осуществляется с учетом требований Федерального закона от 26.07.2006 № 135-ФЗ «О защите конкуренции».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Передача муниципального имущества во владение и (или) пользование осуществляется исключительно в целях, указанных в утвержденном Перечне муниципального имущества, и на долгосрочной основе.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3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такого имущества.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соответствии с положениями Главы 5 Федерального закона от 26.07.2006 № 135-ФЗ «О защите конкуренции» допускается заключение договоров аренды без проведения конкурсов или аукционов на право заключения таких договоров в целях поддержки субъектов малого и среднего предпринимательства.</w:t>
      </w:r>
    </w:p>
    <w:p w:rsidR="00C55E43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Передача муниципального имущества во владение и (или) пользование осуществляется на основании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C55E43" w:rsidRPr="00CF34A9" w:rsidRDefault="00C55E43" w:rsidP="00C55E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Запрещаются переуступка прав пользования имуществом, переданным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55E43" w:rsidRPr="00CF34A9" w:rsidRDefault="00C55E43" w:rsidP="00C5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4A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Вопросы предоставления имущественной поддержки субъектам малого и среднего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C55E43" w:rsidRDefault="00C55E43" w:rsidP="00C55E43">
      <w:pPr>
        <w:spacing w:after="0" w:line="240" w:lineRule="auto"/>
      </w:pPr>
    </w:p>
    <w:p w:rsidR="0059380E" w:rsidRDefault="0059380E"/>
    <w:sectPr w:rsidR="0059380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7922"/>
      <w:docPartObj>
        <w:docPartGallery w:val="Page Numbers (Bottom of Page)"/>
        <w:docPartUnique/>
      </w:docPartObj>
    </w:sdtPr>
    <w:sdtEndPr/>
    <w:sdtContent>
      <w:p w:rsidR="00A63A40" w:rsidRDefault="00C55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3A40" w:rsidRDefault="00C55E4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43"/>
    <w:rsid w:val="0059380E"/>
    <w:rsid w:val="00C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55E4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55E4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nformat">
    <w:name w:val="ConsPlusNonformat"/>
    <w:uiPriority w:val="99"/>
    <w:rsid w:val="00C5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55E4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55E4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nformat">
    <w:name w:val="ConsPlusNonformat"/>
    <w:uiPriority w:val="99"/>
    <w:rsid w:val="00C5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5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2019-04-09T02:20:00Z</dcterms:created>
  <dcterms:modified xsi:type="dcterms:W3CDTF">2019-04-09T02:25:00Z</dcterms:modified>
</cp:coreProperties>
</file>