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52" w:rsidRDefault="00FE3352" w:rsidP="00FE3352">
      <w:pPr>
        <w:spacing w:line="240" w:lineRule="auto"/>
        <w:ind w:left="-567" w:right="-143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E7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E7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E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FE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1. Статью 1 изложить в новой редакции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2018 год и на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а 2018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>
        <w:rPr>
          <w:rFonts w:ascii="Times New Roman" w:hAnsi="Times New Roman" w:cs="Times New Roman"/>
          <w:sz w:val="24"/>
          <w:szCs w:val="24"/>
        </w:rPr>
        <w:t>29207,5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29</w:t>
      </w:r>
      <w:r>
        <w:rPr>
          <w:rFonts w:ascii="Times New Roman" w:hAnsi="Times New Roman" w:cs="Times New Roman"/>
          <w:sz w:val="24"/>
          <w:szCs w:val="24"/>
        </w:rPr>
        <w:t>207,5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lastRenderedPageBreak/>
        <w:t>Утвердить основные характеристики бюджета муниципального образования «Темиртауское городское поселение»  на 2019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образования «Темиртауское городское поселение» в сумме 20098,1 тыс. рублей;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20098,1 тыс. рублей;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«Темиртауское городское поселение» на 2020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доходов бюджета  муниципального образования «Темиртауское городское поселение» в сумме 20544,3 тыс. рублей;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- общий объем расходов бюджета муниципального образования «Темиртауское городское поселение» в сумме 20544,3 тыс. рублей;</w:t>
      </w:r>
    </w:p>
    <w:p w:rsidR="00734EA8" w:rsidRPr="00734EA8" w:rsidRDefault="001A6975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приложение 5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FE5D3B">
        <w:rPr>
          <w:rFonts w:ascii="Times New Roman" w:hAnsi="Times New Roman" w:cs="Times New Roman"/>
          <w:sz w:val="24"/>
          <w:szCs w:val="24"/>
        </w:rPr>
        <w:t>1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734EA8" w:rsidRPr="00734EA8" w:rsidRDefault="0086649C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="00734EA8"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734EA8"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734EA8"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734EA8"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734EA8"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86649C" w:rsidP="00FE5D3B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34EA8" w:rsidRPr="00734EA8">
        <w:rPr>
          <w:b/>
          <w:sz w:val="24"/>
          <w:szCs w:val="24"/>
        </w:rPr>
        <w:t>.</w:t>
      </w:r>
      <w:r w:rsidR="00734EA8"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="00734EA8" w:rsidRPr="00734EA8">
        <w:rPr>
          <w:sz w:val="24"/>
          <w:szCs w:val="24"/>
        </w:rPr>
        <w:t>опубликования.</w:t>
      </w:r>
    </w:p>
    <w:p w:rsidR="00FE5D3B" w:rsidRDefault="00FE5D3B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3B" w:rsidRDefault="00FE5D3B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3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</w:t>
      </w:r>
      <w:r w:rsidR="007142E4">
        <w:rPr>
          <w:rFonts w:ascii="Times New Roman" w:hAnsi="Times New Roman" w:cs="Times New Roman"/>
          <w:color w:val="000000"/>
          <w:sz w:val="16"/>
          <w:szCs w:val="16"/>
        </w:rPr>
        <w:t>ожение № 1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E7294E">
        <w:rPr>
          <w:rFonts w:ascii="Times New Roman" w:hAnsi="Times New Roman" w:cs="Times New Roman"/>
          <w:color w:val="000000"/>
          <w:sz w:val="16"/>
          <w:szCs w:val="16"/>
        </w:rPr>
        <w:t>10.07.2018 г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. № </w:t>
      </w:r>
      <w:r w:rsidR="00E7294E">
        <w:rPr>
          <w:rFonts w:ascii="Times New Roman" w:hAnsi="Times New Roman" w:cs="Times New Roman"/>
          <w:color w:val="000000"/>
          <w:sz w:val="16"/>
          <w:szCs w:val="16"/>
        </w:rPr>
        <w:t>15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491"/>
        <w:gridCol w:w="600"/>
        <w:gridCol w:w="1371"/>
        <w:gridCol w:w="617"/>
        <w:gridCol w:w="1412"/>
        <w:gridCol w:w="334"/>
        <w:gridCol w:w="1079"/>
        <w:gridCol w:w="2060"/>
      </w:tblGrid>
      <w:tr w:rsidR="00734EA8" w:rsidRPr="00734EA8" w:rsidTr="00A42076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734EA8" w:rsidRPr="00734EA8" w:rsidTr="00A42076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34EA8" w:rsidRPr="00734EA8" w:rsidRDefault="00734EA8" w:rsidP="00A4207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2020 г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3030,2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734EA8" w:rsidRPr="00734EA8" w:rsidTr="00A42076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2497,4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734EA8" w:rsidRPr="00734EA8" w:rsidTr="00A42076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734EA8" w:rsidRPr="00734EA8" w:rsidTr="00A42076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734EA8" w:rsidRPr="00734EA8" w:rsidTr="00A42076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734EA8" w:rsidRPr="00734EA8" w:rsidTr="00A42076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734EA8" w:rsidRPr="00734EA8" w:rsidTr="00A42076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204,6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734EA8" w:rsidRPr="00734EA8" w:rsidTr="00A42076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734EA8" w:rsidRPr="00734EA8" w:rsidTr="00A42076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A42076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E1402" w:rsidRDefault="007E140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B53DC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34EA8"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243B0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734EA8"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="00A42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243B0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4579,5</w:t>
            </w:r>
          </w:p>
        </w:tc>
      </w:tr>
      <w:tr w:rsidR="00734EA8" w:rsidRPr="00734EA8" w:rsidTr="00A42076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34EA8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gramEnd"/>
            <w:r w:rsidRPr="00734EA8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2079,5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680,6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1356,7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051F9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14648,6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4924,9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12291,1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9931,1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2207,5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1431,1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1066,9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</w:tr>
      <w:tr w:rsidR="00734EA8" w:rsidRPr="00734EA8" w:rsidTr="00A42076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E49A7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AE49A7" w:rsidRPr="00734EA8" w:rsidRDefault="00CB3169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Мероприятия по благоустройству у территории поселений в рамках муниципальной программы «Благоустройство»</w:t>
            </w:r>
          </w:p>
        </w:tc>
        <w:tc>
          <w:tcPr>
            <w:tcW w:w="489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2410010390</w:t>
            </w:r>
          </w:p>
        </w:tc>
        <w:tc>
          <w:tcPr>
            <w:tcW w:w="601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1807,3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6D2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6D284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5440,1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6D28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</w:t>
            </w:r>
            <w:r w:rsidR="006D2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</w:tr>
      <w:tr w:rsidR="00734EA8" w:rsidRPr="00734EA8" w:rsidTr="00A42076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6D2842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Здравоохранение, 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434,3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890,5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53D73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29207,5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20544,3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A5636F" w:rsidRPr="00734EA8" w:rsidRDefault="00A5636F">
      <w:pPr>
        <w:rPr>
          <w:rFonts w:ascii="Times New Roman" w:hAnsi="Times New Roman" w:cs="Times New Roman"/>
        </w:rPr>
      </w:pPr>
    </w:p>
    <w:p w:rsidR="00734EA8" w:rsidRPr="00734EA8" w:rsidRDefault="00734EA8">
      <w:pPr>
        <w:rPr>
          <w:rFonts w:ascii="Times New Roman" w:hAnsi="Times New Roman" w:cs="Times New Roman"/>
        </w:rPr>
      </w:pPr>
    </w:p>
    <w:sectPr w:rsidR="00734EA8" w:rsidRPr="00734EA8" w:rsidSect="00A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8"/>
    <w:rsid w:val="0002376F"/>
    <w:rsid w:val="000B1BA3"/>
    <w:rsid w:val="00182432"/>
    <w:rsid w:val="001A6975"/>
    <w:rsid w:val="001B3A96"/>
    <w:rsid w:val="0028480C"/>
    <w:rsid w:val="002C68C3"/>
    <w:rsid w:val="004133E8"/>
    <w:rsid w:val="004A26EB"/>
    <w:rsid w:val="00517CED"/>
    <w:rsid w:val="00536302"/>
    <w:rsid w:val="00542D9A"/>
    <w:rsid w:val="005821F8"/>
    <w:rsid w:val="005C5C52"/>
    <w:rsid w:val="006D2842"/>
    <w:rsid w:val="007051F9"/>
    <w:rsid w:val="007142E4"/>
    <w:rsid w:val="00734EA8"/>
    <w:rsid w:val="00753D73"/>
    <w:rsid w:val="007E1402"/>
    <w:rsid w:val="0086649C"/>
    <w:rsid w:val="008E1487"/>
    <w:rsid w:val="009063AB"/>
    <w:rsid w:val="00A243B0"/>
    <w:rsid w:val="00A42076"/>
    <w:rsid w:val="00A5636F"/>
    <w:rsid w:val="00AE49A7"/>
    <w:rsid w:val="00AE4AA8"/>
    <w:rsid w:val="00AE7BD9"/>
    <w:rsid w:val="00B360B3"/>
    <w:rsid w:val="00B53DC8"/>
    <w:rsid w:val="00C333FF"/>
    <w:rsid w:val="00C41E37"/>
    <w:rsid w:val="00CB3169"/>
    <w:rsid w:val="00E7294E"/>
    <w:rsid w:val="00F050E5"/>
    <w:rsid w:val="00FA2E1C"/>
    <w:rsid w:val="00FE3352"/>
    <w:rsid w:val="00FE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2466-BEE8-4419-B110-30C433FC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2018-06-18T04:19:00Z</cp:lastPrinted>
  <dcterms:created xsi:type="dcterms:W3CDTF">2018-06-18T01:48:00Z</dcterms:created>
  <dcterms:modified xsi:type="dcterms:W3CDTF">2018-07-09T04:47:00Z</dcterms:modified>
</cp:coreProperties>
</file>