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54" w:rsidRPr="008C71B5" w:rsidRDefault="002D2F54" w:rsidP="002D2F54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РОССИЙСКАЯ ФЕДЕРАЦИЯ</w:t>
      </w:r>
    </w:p>
    <w:p w:rsidR="002D2F54" w:rsidRPr="008C71B5" w:rsidRDefault="002D2F54" w:rsidP="002D2F54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КЕМЕРОВСКАЯ ОБЛАСТЬ</w:t>
      </w:r>
    </w:p>
    <w:p w:rsidR="002D2F54" w:rsidRPr="008C71B5" w:rsidRDefault="002D2F54" w:rsidP="002D2F54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ТАШТАГОЛЬСКИЙ МУНИЦИПАЛЬНЫЙ РАЙОН</w:t>
      </w:r>
    </w:p>
    <w:p w:rsidR="002D2F54" w:rsidRPr="008C71B5" w:rsidRDefault="002D2F54" w:rsidP="002D2F54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ТЕМИРТАУСКОЕ ГОРОДСКОЕ ПОСЕЛЕНИЕ</w:t>
      </w:r>
    </w:p>
    <w:p w:rsidR="002D2F54" w:rsidRPr="008C71B5" w:rsidRDefault="002D2F54" w:rsidP="002D2F54">
      <w:pPr>
        <w:spacing w:line="276" w:lineRule="auto"/>
        <w:ind w:left="-567" w:right="-143" w:firstLine="425"/>
        <w:jc w:val="center"/>
        <w:rPr>
          <w:b/>
        </w:rPr>
      </w:pPr>
    </w:p>
    <w:p w:rsidR="002D2F54" w:rsidRPr="008C71B5" w:rsidRDefault="002D2F54" w:rsidP="002D2F54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СОВЕТ НАРОДНЫХ ДЕПУТАТОВ</w:t>
      </w:r>
    </w:p>
    <w:p w:rsidR="002D2F54" w:rsidRPr="008C71B5" w:rsidRDefault="002D2F54" w:rsidP="002D2F54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ТЕМИРТАУСКОГО ГОРОДСКОГО ПОСЕЛЕНИЯ</w:t>
      </w:r>
    </w:p>
    <w:p w:rsidR="002D2F54" w:rsidRPr="008C71B5" w:rsidRDefault="002D2F54" w:rsidP="002D2F54">
      <w:pPr>
        <w:spacing w:line="276" w:lineRule="auto"/>
        <w:ind w:left="-567" w:right="-143" w:firstLine="425"/>
        <w:jc w:val="center"/>
      </w:pPr>
      <w:r w:rsidRPr="008C71B5">
        <w:t>(третий созыв)</w:t>
      </w:r>
    </w:p>
    <w:p w:rsidR="002D2F54" w:rsidRPr="008C71B5" w:rsidRDefault="002D2F54" w:rsidP="002D2F54">
      <w:pPr>
        <w:spacing w:line="276" w:lineRule="auto"/>
        <w:ind w:left="-567" w:right="-143" w:firstLine="425"/>
        <w:jc w:val="center"/>
      </w:pPr>
    </w:p>
    <w:p w:rsidR="002D2F54" w:rsidRPr="008C71B5" w:rsidRDefault="002D2F54" w:rsidP="002D2F54">
      <w:pPr>
        <w:spacing w:line="276" w:lineRule="auto"/>
        <w:ind w:left="-567" w:right="-143" w:firstLine="425"/>
        <w:jc w:val="center"/>
        <w:rPr>
          <w:b/>
          <w:snapToGrid w:val="0"/>
        </w:rPr>
      </w:pPr>
      <w:r w:rsidRPr="008C71B5">
        <w:rPr>
          <w:b/>
          <w:snapToGrid w:val="0"/>
        </w:rPr>
        <w:t>РЕШЕНИЕ</w:t>
      </w:r>
    </w:p>
    <w:p w:rsidR="002D2F54" w:rsidRPr="008C71B5" w:rsidRDefault="002D2F54" w:rsidP="002D2F54">
      <w:pPr>
        <w:spacing w:line="276" w:lineRule="auto"/>
        <w:ind w:left="-567" w:right="-143" w:firstLine="425"/>
        <w:jc w:val="center"/>
        <w:rPr>
          <w:b/>
          <w:snapToGrid w:val="0"/>
        </w:rPr>
      </w:pPr>
    </w:p>
    <w:p w:rsidR="002D2F54" w:rsidRPr="008C71B5" w:rsidRDefault="002D2F54" w:rsidP="002D2F54">
      <w:pPr>
        <w:spacing w:line="276" w:lineRule="auto"/>
        <w:ind w:left="-567" w:right="-143" w:firstLine="425"/>
        <w:jc w:val="center"/>
        <w:rPr>
          <w:b/>
          <w:snapToGrid w:val="0"/>
        </w:rPr>
      </w:pPr>
      <w:r w:rsidRPr="008C71B5">
        <w:rPr>
          <w:b/>
          <w:snapToGrid w:val="0"/>
        </w:rPr>
        <w:t>от «</w:t>
      </w:r>
      <w:r>
        <w:rPr>
          <w:b/>
          <w:snapToGrid w:val="0"/>
        </w:rPr>
        <w:t>18</w:t>
      </w:r>
      <w:r w:rsidRPr="008C71B5">
        <w:rPr>
          <w:b/>
          <w:snapToGrid w:val="0"/>
        </w:rPr>
        <w:t xml:space="preserve">» </w:t>
      </w:r>
      <w:r>
        <w:rPr>
          <w:b/>
          <w:snapToGrid w:val="0"/>
        </w:rPr>
        <w:t>декабря</w:t>
      </w:r>
      <w:r w:rsidRPr="008C71B5">
        <w:rPr>
          <w:b/>
          <w:snapToGrid w:val="0"/>
        </w:rPr>
        <w:t xml:space="preserve"> 2018 года № </w:t>
      </w:r>
      <w:r>
        <w:rPr>
          <w:b/>
          <w:snapToGrid w:val="0"/>
        </w:rPr>
        <w:t>29</w:t>
      </w:r>
    </w:p>
    <w:p w:rsidR="002D2F54" w:rsidRPr="008C71B5" w:rsidRDefault="002D2F54" w:rsidP="002D2F54">
      <w:pPr>
        <w:jc w:val="center"/>
      </w:pPr>
    </w:p>
    <w:p w:rsidR="002D2F54" w:rsidRPr="008C71B5" w:rsidRDefault="002D2F54" w:rsidP="002D2F54">
      <w:pPr>
        <w:jc w:val="right"/>
      </w:pPr>
      <w:r w:rsidRPr="008C71B5">
        <w:t xml:space="preserve">Принято Советом народных депутатов </w:t>
      </w:r>
    </w:p>
    <w:p w:rsidR="002D2F54" w:rsidRPr="008C71B5" w:rsidRDefault="002D2F54" w:rsidP="002D2F54">
      <w:pPr>
        <w:jc w:val="right"/>
      </w:pPr>
      <w:r w:rsidRPr="008C71B5">
        <w:t>Темиртауского городского  поселения</w:t>
      </w:r>
    </w:p>
    <w:p w:rsidR="002D2F54" w:rsidRPr="008C71B5" w:rsidRDefault="002D2F54" w:rsidP="002D2F54">
      <w:pPr>
        <w:jc w:val="right"/>
      </w:pPr>
    </w:p>
    <w:p w:rsidR="002D2F54" w:rsidRDefault="002D2F54" w:rsidP="002D2F54">
      <w:pPr>
        <w:jc w:val="center"/>
        <w:rPr>
          <w:b/>
          <w:caps/>
        </w:rPr>
      </w:pPr>
      <w:r w:rsidRPr="008C71B5">
        <w:rPr>
          <w:b/>
          <w:caps/>
        </w:rPr>
        <w:t xml:space="preserve">О ВНЕСЕНИИ  ИЗМЕНЕНИЙ  И ДОПОЛНЕНИЙ В УСТАВ </w:t>
      </w:r>
    </w:p>
    <w:p w:rsidR="002D2F54" w:rsidRDefault="002D2F54" w:rsidP="002D2F54">
      <w:pPr>
        <w:jc w:val="center"/>
        <w:rPr>
          <w:b/>
          <w:caps/>
        </w:rPr>
      </w:pPr>
      <w:r w:rsidRPr="008C71B5">
        <w:rPr>
          <w:b/>
          <w:caps/>
        </w:rPr>
        <w:t xml:space="preserve">МУНИЦИПАЛЬНОГО ОБРАЗОВАНИЯ </w:t>
      </w:r>
    </w:p>
    <w:p w:rsidR="002D2F54" w:rsidRPr="008C71B5" w:rsidRDefault="002D2F54" w:rsidP="002D2F54">
      <w:pPr>
        <w:jc w:val="center"/>
        <w:rPr>
          <w:b/>
          <w:caps/>
        </w:rPr>
      </w:pPr>
      <w:r w:rsidRPr="008C71B5">
        <w:rPr>
          <w:b/>
          <w:caps/>
        </w:rPr>
        <w:t>«ТЕМИРТАУское городское</w:t>
      </w:r>
      <w:r w:rsidRPr="008C71B5">
        <w:rPr>
          <w:caps/>
        </w:rPr>
        <w:t xml:space="preserve"> </w:t>
      </w:r>
      <w:r w:rsidRPr="008C71B5">
        <w:rPr>
          <w:b/>
          <w:caps/>
        </w:rPr>
        <w:t>ПОСЕЛЕНИЕ»</w:t>
      </w:r>
    </w:p>
    <w:p w:rsidR="002D2F54" w:rsidRPr="008C71B5" w:rsidRDefault="002D2F54" w:rsidP="002D2F54">
      <w:pPr>
        <w:jc w:val="center"/>
        <w:rPr>
          <w:b/>
          <w:caps/>
        </w:rPr>
      </w:pPr>
    </w:p>
    <w:p w:rsidR="002D2F54" w:rsidRPr="008C71B5" w:rsidRDefault="002D2F54" w:rsidP="002D2F54">
      <w:pPr>
        <w:ind w:firstLine="709"/>
        <w:jc w:val="both"/>
      </w:pPr>
      <w:r w:rsidRPr="008C71B5">
        <w:t>В целях приведения Устава муниципального образования «</w:t>
      </w:r>
      <w:proofErr w:type="spellStart"/>
      <w:r w:rsidRPr="008C71B5">
        <w:t>Темиртауское</w:t>
      </w:r>
      <w:proofErr w:type="spellEnd"/>
      <w:r w:rsidRPr="008C71B5">
        <w:t xml:space="preserve"> городское поселение» в соответствие с нормами действующего законодательства, на основании статей 21, 43 Устава муниципального образования «</w:t>
      </w:r>
      <w:proofErr w:type="spellStart"/>
      <w:r w:rsidRPr="008C71B5">
        <w:t>Темиртауское</w:t>
      </w:r>
      <w:proofErr w:type="spellEnd"/>
      <w:r w:rsidRPr="008C71B5">
        <w:t xml:space="preserve"> городское поселение», Совет народных депутатов Темиртауского городского поселения</w:t>
      </w:r>
    </w:p>
    <w:p w:rsidR="002D2F54" w:rsidRPr="008C71B5" w:rsidRDefault="002D2F54" w:rsidP="002D2F54">
      <w:pPr>
        <w:ind w:firstLine="709"/>
        <w:jc w:val="center"/>
        <w:rPr>
          <w:b/>
        </w:rPr>
      </w:pPr>
      <w:r w:rsidRPr="008C71B5">
        <w:rPr>
          <w:b/>
        </w:rPr>
        <w:t>РЕШИЛ:</w:t>
      </w:r>
    </w:p>
    <w:p w:rsidR="002D2F54" w:rsidRPr="008C71B5" w:rsidRDefault="002D2F54" w:rsidP="002D2F54">
      <w:pPr>
        <w:ind w:firstLine="709"/>
        <w:jc w:val="both"/>
      </w:pPr>
      <w:r w:rsidRPr="008C71B5">
        <w:t>1. Внести в Устав муниципального образования «</w:t>
      </w:r>
      <w:proofErr w:type="spellStart"/>
      <w:r w:rsidRPr="008C71B5">
        <w:t>Темиртауское</w:t>
      </w:r>
      <w:proofErr w:type="spellEnd"/>
      <w:r w:rsidRPr="008C71B5">
        <w:t xml:space="preserve"> городское поселение», принятый Советом народных депутатов Темиртауского городского поселения от 18.09.2017, решение № 19, следующие изменения:</w:t>
      </w:r>
    </w:p>
    <w:p w:rsidR="002D2F54" w:rsidRPr="008C71B5" w:rsidRDefault="002D2F54" w:rsidP="002D2F54">
      <w:pPr>
        <w:ind w:firstLine="709"/>
        <w:jc w:val="both"/>
      </w:pPr>
      <w:r w:rsidRPr="008C71B5">
        <w:t>1.1. Пункт 21 в части 1 статьи 4  изложить в новой редакции:</w:t>
      </w:r>
    </w:p>
    <w:p w:rsidR="002D2F54" w:rsidRPr="008C71B5" w:rsidRDefault="002D2F54" w:rsidP="002D2F54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proofErr w:type="gramStart"/>
      <w:r w:rsidRPr="008C71B5">
        <w:t xml:space="preserve">«21) </w:t>
      </w:r>
      <w:r w:rsidRPr="008C71B5">
        <w:rPr>
          <w:rFonts w:eastAsia="Calibri"/>
          <w:bCs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8C71B5">
          <w:rPr>
            <w:rFonts w:eastAsia="Calibri"/>
            <w:bCs/>
          </w:rPr>
          <w:t>кодексом</w:t>
        </w:r>
      </w:hyperlink>
      <w:r w:rsidRPr="008C71B5">
        <w:rPr>
          <w:rFonts w:eastAsia="Calibri"/>
          <w:bCs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8C71B5">
        <w:rPr>
          <w:rFonts w:eastAsia="Calibri"/>
          <w:bCs/>
        </w:rPr>
        <w:t xml:space="preserve"> </w:t>
      </w:r>
      <w:proofErr w:type="gramStart"/>
      <w:r w:rsidRPr="008C71B5">
        <w:rPr>
          <w:rFonts w:eastAsia="Calibri"/>
          <w:bCs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8C71B5">
          <w:rPr>
            <w:rFonts w:eastAsia="Calibri"/>
            <w:bCs/>
          </w:rPr>
          <w:t>кодексом</w:t>
        </w:r>
      </w:hyperlink>
      <w:r w:rsidRPr="008C71B5">
        <w:rPr>
          <w:rFonts w:eastAsia="Calibri"/>
          <w:bCs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8C71B5">
        <w:rPr>
          <w:rFonts w:eastAsia="Calibri"/>
          <w:bCs/>
        </w:rPr>
        <w:t xml:space="preserve"> </w:t>
      </w:r>
      <w:proofErr w:type="gramStart"/>
      <w:r w:rsidRPr="008C71B5">
        <w:rPr>
          <w:rFonts w:eastAsia="Calibri"/>
          <w:bCs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 w:rsidRPr="008C71B5">
        <w:rPr>
          <w:rFonts w:eastAsia="Calibri"/>
          <w:bCs/>
        </w:rPr>
        <w:lastRenderedPageBreak/>
        <w:t>индивидуального жилищного строительства или садового дома на земельном участке, уведомления</w:t>
      </w:r>
      <w:proofErr w:type="gramEnd"/>
      <w:r w:rsidRPr="008C71B5">
        <w:rPr>
          <w:rFonts w:eastAsia="Calibri"/>
          <w:bCs/>
        </w:rPr>
        <w:t xml:space="preserve"> </w:t>
      </w:r>
      <w:proofErr w:type="gramStart"/>
      <w:r w:rsidRPr="008C71B5">
        <w:rPr>
          <w:rFonts w:eastAsia="Calibri"/>
          <w:bCs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8C71B5">
        <w:rPr>
          <w:rFonts w:eastAsia="Calibri"/>
          <w:bCs/>
        </w:rPr>
        <w:t xml:space="preserve"> </w:t>
      </w:r>
      <w:proofErr w:type="gramStart"/>
      <w:r w:rsidRPr="008C71B5">
        <w:rPr>
          <w:rFonts w:eastAsia="Calibri"/>
          <w:bCs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8C71B5">
        <w:rPr>
          <w:rFonts w:eastAsia="Calibri"/>
          <w:bCs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8C71B5">
          <w:rPr>
            <w:rFonts w:eastAsia="Calibri"/>
            <w:bCs/>
          </w:rPr>
          <w:t>кодексом</w:t>
        </w:r>
      </w:hyperlink>
      <w:r w:rsidRPr="008C71B5">
        <w:rPr>
          <w:rFonts w:eastAsia="Calibri"/>
          <w:bCs/>
        </w:rPr>
        <w:t xml:space="preserve"> Российской Федерации»;</w:t>
      </w:r>
    </w:p>
    <w:p w:rsidR="002D2F54" w:rsidRPr="008C71B5" w:rsidRDefault="002D2F54" w:rsidP="002D2F54">
      <w:pPr>
        <w:ind w:firstLine="709"/>
        <w:jc w:val="both"/>
      </w:pPr>
      <w:r w:rsidRPr="008C71B5">
        <w:t>1.2. Часть 1 статьи 5  изложить в следующей редакции: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rFonts w:eastAsia="Calibri"/>
          <w:bCs/>
        </w:rPr>
        <w:t>«</w:t>
      </w:r>
      <w:r w:rsidRPr="008C71B5">
        <w:rPr>
          <w:bCs/>
        </w:rPr>
        <w:t xml:space="preserve">1. Органы местного самоуправления поселения имеют право </w:t>
      </w:r>
      <w:proofErr w:type="gramStart"/>
      <w:r w:rsidRPr="008C71B5">
        <w:rPr>
          <w:bCs/>
        </w:rPr>
        <w:t>на</w:t>
      </w:r>
      <w:proofErr w:type="gramEnd"/>
      <w:r w:rsidRPr="008C71B5">
        <w:rPr>
          <w:bCs/>
        </w:rPr>
        <w:t>: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1) создание музеев поселения;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3) участие в осуществлении деятельности по опеке и попечительству;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7) создание муниципальной пожарной охраны;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8) создание условий для развития туризма;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8C71B5">
        <w:rPr>
          <w:bCs/>
        </w:rPr>
        <w:t>контроль за</w:t>
      </w:r>
      <w:proofErr w:type="gramEnd"/>
      <w:r w:rsidRPr="008C71B5">
        <w:rPr>
          <w:bCs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71B5">
        <w:rPr>
          <w:bCs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8C71B5">
        <w:rPr>
          <w:rFonts w:eastAsia="Calibri"/>
          <w:iCs/>
        </w:rPr>
        <w:t>12) осуществление мероприятий по отлову и содержанию безнадзорных животных, обитающих на территории поселения.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</w:pPr>
      <w:r w:rsidRPr="008C71B5">
        <w:t xml:space="preserve">13) осуществление мероприятий в сфере профилактики правонарушений, предусмотренных Федеральным </w:t>
      </w:r>
      <w:hyperlink r:id="rId10" w:history="1">
        <w:r w:rsidRPr="008C71B5">
          <w:t>законом</w:t>
        </w:r>
      </w:hyperlink>
      <w:r w:rsidRPr="008C71B5">
        <w:t xml:space="preserve"> «Об основах системы профилактики правонарушений в Российской Федерации».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</w:pPr>
      <w:r w:rsidRPr="008C71B5"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C71B5">
        <w:lastRenderedPageBreak/>
        <w:t xml:space="preserve">15) </w:t>
      </w:r>
      <w:r w:rsidRPr="008C71B5">
        <w:rPr>
          <w:rFonts w:eastAsia="Calibri"/>
        </w:rPr>
        <w:t xml:space="preserve">осуществление мероприятий по защите прав потребителей, предусмотренных </w:t>
      </w:r>
      <w:hyperlink r:id="rId11" w:history="1">
        <w:r w:rsidRPr="008C71B5">
          <w:rPr>
            <w:rFonts w:eastAsia="Calibri"/>
          </w:rPr>
          <w:t>Законом</w:t>
        </w:r>
      </w:hyperlink>
      <w:r w:rsidRPr="008C71B5">
        <w:rPr>
          <w:rFonts w:eastAsia="Calibri"/>
        </w:rPr>
        <w:t xml:space="preserve"> Российской Федерации от 7 февраля 1992 года № 2300-1 «О защите прав потребителей»;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</w:pPr>
      <w:r w:rsidRPr="008C71B5">
        <w:rPr>
          <w:rFonts w:eastAsia="Calibri"/>
        </w:rPr>
        <w:t xml:space="preserve">1.3. Пункт 1 в части 3.1 </w:t>
      </w:r>
      <w:r w:rsidRPr="008C71B5">
        <w:t>статьи 24  изложить в новой редакции:</w:t>
      </w:r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8C71B5">
        <w:t xml:space="preserve">«1) </w:t>
      </w:r>
      <w: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</w:t>
      </w:r>
      <w:r w:rsidRPr="005918DA">
        <w:rPr>
          <w:rFonts w:eastAsia="Calibri"/>
        </w:rPr>
        <w:t>совета муниципальных образований Кемеровской области</w:t>
      </w:r>
      <w:r>
        <w:t xml:space="preserve">, иных объединений муниципальных образований, политической партией, профсоюзом, зарегистрированным в установленном </w:t>
      </w:r>
      <w:hyperlink r:id="rId12" w:anchor="/document/10105872/entry/8" w:history="1">
        <w:r w:rsidRPr="002D2F54">
          <w:rPr>
            <w:rStyle w:val="a3"/>
            <w:color w:val="auto"/>
            <w:u w:val="none"/>
          </w:rPr>
          <w:t>порядке</w:t>
        </w:r>
      </w:hyperlink>
      <w:r>
        <w:t>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8C71B5">
        <w:rPr>
          <w:rFonts w:eastAsia="Calibri"/>
        </w:rPr>
        <w:t>»;</w:t>
      </w:r>
      <w:proofErr w:type="gramEnd"/>
    </w:p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</w:pPr>
      <w:r w:rsidRPr="008C71B5">
        <w:rPr>
          <w:rFonts w:eastAsia="Calibri"/>
        </w:rPr>
        <w:t xml:space="preserve">1.4. Пункт 1 в части 4 </w:t>
      </w:r>
      <w:r w:rsidRPr="008C71B5">
        <w:t>статьи 27  изложить в следующей редакции:</w:t>
      </w:r>
    </w:p>
    <w:p w:rsidR="002D2F54" w:rsidRPr="008C71B5" w:rsidRDefault="002D2F54" w:rsidP="002D2F5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8C71B5">
        <w:t xml:space="preserve">«1) </w:t>
      </w:r>
      <w: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</w:t>
      </w:r>
      <w:r w:rsidRPr="005918DA">
        <w:rPr>
          <w:rFonts w:eastAsia="Calibri"/>
        </w:rPr>
        <w:t>совета муниципальных образований Кемеровской области</w:t>
      </w:r>
      <w:r>
        <w:t xml:space="preserve">, иных объединений муниципальных образований, политической партией, профсоюзом, зарегистрированным в установленном </w:t>
      </w:r>
      <w:hyperlink r:id="rId13" w:anchor="/document/10105872/entry/8" w:history="1">
        <w:r w:rsidRPr="002D2F54">
          <w:rPr>
            <w:rStyle w:val="a3"/>
            <w:color w:val="auto"/>
            <w:u w:val="none"/>
          </w:rPr>
          <w:t>порядке</w:t>
        </w:r>
      </w:hyperlink>
      <w:r>
        <w:t>, участия в съезде (конференции) или общем собрании иной общественной организации, жилищного, жилищно-строительног</w:t>
      </w:r>
      <w:bookmarkStart w:id="0" w:name="_GoBack"/>
      <w:bookmarkEnd w:id="0"/>
      <w:r>
        <w:t>о, гаражного кооперативов, садоводческого, огороднического, дачного потребительских кооперативов, товарищества</w:t>
      </w:r>
      <w:proofErr w:type="gramEnd"/>
      <w: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8C71B5">
        <w:rPr>
          <w:rFonts w:eastAsia="Calibri"/>
        </w:rPr>
        <w:t>»;</w:t>
      </w:r>
      <w:proofErr w:type="gramEnd"/>
    </w:p>
    <w:p w:rsidR="002D2F54" w:rsidRPr="008C71B5" w:rsidRDefault="002D2F54" w:rsidP="002D2F5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C71B5">
        <w:rPr>
          <w:rFonts w:eastAsia="Calibri"/>
        </w:rPr>
        <w:t>1.5. Част</w:t>
      </w:r>
      <w:r>
        <w:rPr>
          <w:rFonts w:eastAsia="Calibri"/>
        </w:rPr>
        <w:t>ь</w:t>
      </w:r>
      <w:r w:rsidRPr="008C71B5">
        <w:rPr>
          <w:rFonts w:eastAsia="Calibri"/>
        </w:rPr>
        <w:t xml:space="preserve"> 1 статьи 48 Устава изложить в следующей редакции:</w:t>
      </w:r>
    </w:p>
    <w:p w:rsidR="002D2F54" w:rsidRPr="008C71B5" w:rsidRDefault="002D2F54" w:rsidP="002D2F54">
      <w:pPr>
        <w:ind w:firstLine="567"/>
        <w:jc w:val="both"/>
      </w:pPr>
      <w:r w:rsidRPr="008C71B5">
        <w:rPr>
          <w:rFonts w:eastAsia="Calibri"/>
        </w:rPr>
        <w:t>«</w:t>
      </w:r>
      <w:r w:rsidRPr="008C71B5">
        <w:rPr>
          <w:color w:val="000000"/>
          <w:spacing w:val="-2"/>
        </w:rPr>
        <w:t xml:space="preserve">1. Официальным опубликованием муниципальных правовых актов считается первая публикация полного текста </w:t>
      </w:r>
      <w:r w:rsidRPr="008C71B5">
        <w:rPr>
          <w:color w:val="000000"/>
          <w:spacing w:val="-5"/>
        </w:rPr>
        <w:t xml:space="preserve">муниципального правового акта в официальном печатном средстве массовой информации - </w:t>
      </w:r>
      <w:r w:rsidRPr="008C71B5">
        <w:t xml:space="preserve">газете «Красная </w:t>
      </w:r>
      <w:proofErr w:type="spellStart"/>
      <w:r w:rsidRPr="008C71B5">
        <w:t>Шория</w:t>
      </w:r>
      <w:proofErr w:type="spellEnd"/>
      <w:r w:rsidRPr="008C71B5">
        <w:t>».</w:t>
      </w:r>
    </w:p>
    <w:p w:rsidR="002D2F54" w:rsidRPr="008C71B5" w:rsidRDefault="002D2F54" w:rsidP="002D2F54">
      <w:pPr>
        <w:shd w:val="clear" w:color="auto" w:fill="FFFFFF"/>
        <w:ind w:right="14" w:firstLine="567"/>
        <w:jc w:val="both"/>
        <w:rPr>
          <w:color w:val="000000"/>
          <w:shd w:val="clear" w:color="auto" w:fill="FFFFFF"/>
        </w:rPr>
      </w:pPr>
      <w:r w:rsidRPr="008C71B5">
        <w:rPr>
          <w:color w:val="000000"/>
          <w:shd w:val="clear" w:color="auto" w:fill="FFFFFF"/>
        </w:rPr>
        <w:t>Датой опубликования муниципального правового акта является дата выхода номера официального печатного издания, содержащего его публикацию.</w:t>
      </w:r>
    </w:p>
    <w:p w:rsidR="002D2F54" w:rsidRPr="008C71B5" w:rsidRDefault="002D2F54" w:rsidP="002D2F54">
      <w:pPr>
        <w:ind w:firstLine="567"/>
        <w:jc w:val="both"/>
      </w:pPr>
      <w:r w:rsidRPr="008C71B5">
        <w:t>Для  официального  опубликования  муниципальных  правовых  актов  также используется  портал  Минюста  России  «Нормативные  правовые  акты  в  Российской  Федерации» (</w:t>
      </w:r>
      <w:proofErr w:type="spellStart"/>
      <w:r w:rsidRPr="008C71B5">
        <w:t>http</w:t>
      </w:r>
      <w:proofErr w:type="spellEnd"/>
      <w:r w:rsidRPr="008C71B5">
        <w:t>//pravo-minjust.ru,  http://право-минюст</w:t>
      </w:r>
      <w:proofErr w:type="gramStart"/>
      <w:r w:rsidRPr="008C71B5">
        <w:t>.р</w:t>
      </w:r>
      <w:proofErr w:type="gramEnd"/>
      <w:r w:rsidRPr="008C71B5">
        <w:t xml:space="preserve">ф,  регистрация  в  качестве  сетевого  издания  Эл № ФС77-72471  от  05.03.2018).  В  случае  опубликования  (размещения)  полного  текста муниципального  правового  акта  на  указанном  портале  </w:t>
      </w:r>
      <w:r w:rsidRPr="008C71B5">
        <w:lastRenderedPageBreak/>
        <w:t xml:space="preserve">объемные  графические  и  табличные приложения к нему в газете «Красная </w:t>
      </w:r>
      <w:proofErr w:type="spellStart"/>
      <w:r w:rsidRPr="008C71B5">
        <w:t>Шория</w:t>
      </w:r>
      <w:proofErr w:type="spellEnd"/>
      <w:r w:rsidRPr="008C71B5">
        <w:t>» могут не приводиться».</w:t>
      </w:r>
    </w:p>
    <w:p w:rsidR="002D2F54" w:rsidRPr="008C71B5" w:rsidRDefault="002D2F54" w:rsidP="002D2F54">
      <w:pPr>
        <w:ind w:firstLine="567"/>
        <w:jc w:val="both"/>
      </w:pPr>
      <w:r w:rsidRPr="008C71B5">
        <w:t xml:space="preserve">2. </w:t>
      </w:r>
      <w:proofErr w:type="gramStart"/>
      <w:r w:rsidRPr="008C71B5"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информационном стенде администрации Темиртауского городского поселения в течение 7 дней с момента его поступления после государственной регистрации и вступает в силу после его официального обнародования.</w:t>
      </w:r>
      <w:proofErr w:type="gramEnd"/>
    </w:p>
    <w:p w:rsidR="002D2F54" w:rsidRPr="008C71B5" w:rsidRDefault="002D2F54" w:rsidP="002D2F54">
      <w:pPr>
        <w:ind w:firstLine="567"/>
        <w:jc w:val="both"/>
      </w:pPr>
      <w:r w:rsidRPr="008C71B5">
        <w:t xml:space="preserve">3. </w:t>
      </w:r>
      <w:proofErr w:type="gramStart"/>
      <w:r w:rsidRPr="008C71B5">
        <w:t>Контроль за</w:t>
      </w:r>
      <w:proofErr w:type="gramEnd"/>
      <w:r w:rsidRPr="008C71B5">
        <w:t xml:space="preserve"> исполнением настоящего решения возложить на главу Темиртауского городского поселения Кочеткова Андрея Викторовича.</w:t>
      </w:r>
    </w:p>
    <w:p w:rsidR="002D2F54" w:rsidRPr="008C71B5" w:rsidRDefault="002D2F54" w:rsidP="002D2F54">
      <w:pPr>
        <w:ind w:firstLine="567"/>
        <w:jc w:val="both"/>
      </w:pPr>
    </w:p>
    <w:p w:rsidR="002D2F54" w:rsidRPr="008C71B5" w:rsidRDefault="002D2F54" w:rsidP="002D2F54">
      <w:pPr>
        <w:ind w:firstLine="567"/>
        <w:jc w:val="both"/>
      </w:pPr>
    </w:p>
    <w:p w:rsidR="002D2F54" w:rsidRPr="008C71B5" w:rsidRDefault="002D2F54" w:rsidP="002D2F54">
      <w:pPr>
        <w:ind w:firstLine="709"/>
        <w:jc w:val="both"/>
      </w:pPr>
      <w:r w:rsidRPr="008C71B5">
        <w:t>Председатель Совета народных депутатов</w:t>
      </w:r>
    </w:p>
    <w:p w:rsidR="002D2F54" w:rsidRPr="008C71B5" w:rsidRDefault="002D2F54" w:rsidP="002D2F54">
      <w:pPr>
        <w:tabs>
          <w:tab w:val="left" w:pos="6900"/>
        </w:tabs>
        <w:ind w:firstLine="709"/>
        <w:jc w:val="both"/>
      </w:pPr>
      <w:r w:rsidRPr="008C71B5">
        <w:t>Темиртауского городского поселения                                             С. А. Иванов</w:t>
      </w:r>
    </w:p>
    <w:p w:rsidR="002D2F54" w:rsidRPr="008C71B5" w:rsidRDefault="002D2F54" w:rsidP="002D2F54">
      <w:pPr>
        <w:ind w:firstLine="709"/>
        <w:jc w:val="both"/>
      </w:pPr>
    </w:p>
    <w:p w:rsidR="002D2F54" w:rsidRPr="008C71B5" w:rsidRDefault="002D2F54" w:rsidP="002D2F54">
      <w:pPr>
        <w:ind w:firstLine="709"/>
        <w:jc w:val="both"/>
      </w:pPr>
    </w:p>
    <w:p w:rsidR="002D2F54" w:rsidRPr="008C71B5" w:rsidRDefault="002D2F54" w:rsidP="002D2F54">
      <w:pPr>
        <w:tabs>
          <w:tab w:val="left" w:pos="6900"/>
        </w:tabs>
        <w:ind w:firstLine="709"/>
        <w:jc w:val="both"/>
      </w:pPr>
      <w:r w:rsidRPr="008C71B5">
        <w:t>Глава Темиртауского</w:t>
      </w:r>
    </w:p>
    <w:p w:rsidR="002D2F54" w:rsidRPr="008C71B5" w:rsidRDefault="002D2F54" w:rsidP="002D2F54">
      <w:pPr>
        <w:tabs>
          <w:tab w:val="left" w:pos="6900"/>
        </w:tabs>
        <w:ind w:firstLine="709"/>
        <w:jc w:val="both"/>
      </w:pPr>
      <w:r w:rsidRPr="008C71B5">
        <w:t xml:space="preserve"> городского поселения             </w:t>
      </w:r>
      <w:r w:rsidRPr="008C71B5">
        <w:tab/>
        <w:t xml:space="preserve">         А. В. Кочетков</w:t>
      </w:r>
    </w:p>
    <w:p w:rsidR="002D2F54" w:rsidRPr="008C71B5" w:rsidRDefault="002D2F54" w:rsidP="002D2F54">
      <w:pPr>
        <w:ind w:firstLine="567"/>
        <w:jc w:val="both"/>
      </w:pPr>
    </w:p>
    <w:p w:rsidR="002D2F54" w:rsidRPr="008C71B5" w:rsidRDefault="002D2F54" w:rsidP="002D2F54">
      <w:pPr>
        <w:jc w:val="center"/>
        <w:rPr>
          <w:b/>
          <w:caps/>
        </w:rPr>
      </w:pPr>
    </w:p>
    <w:p w:rsidR="002D2F54" w:rsidRPr="008C71B5" w:rsidRDefault="002D2F54" w:rsidP="002D2F54">
      <w:pPr>
        <w:jc w:val="right"/>
      </w:pPr>
    </w:p>
    <w:p w:rsidR="002D2F54" w:rsidRPr="008C71B5" w:rsidRDefault="002D2F54" w:rsidP="002D2F54"/>
    <w:p w:rsidR="002D2F54" w:rsidRPr="008C71B5" w:rsidRDefault="002D2F54" w:rsidP="002D2F54">
      <w:pPr>
        <w:autoSpaceDE w:val="0"/>
        <w:autoSpaceDN w:val="0"/>
        <w:adjustRightInd w:val="0"/>
        <w:ind w:firstLine="709"/>
        <w:jc w:val="both"/>
      </w:pPr>
    </w:p>
    <w:p w:rsidR="0009227F" w:rsidRDefault="0009227F"/>
    <w:sectPr w:rsidR="0009227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93" w:rsidRDefault="00793193" w:rsidP="002D2F54">
      <w:r>
        <w:separator/>
      </w:r>
    </w:p>
  </w:endnote>
  <w:endnote w:type="continuationSeparator" w:id="0">
    <w:p w:rsidR="00793193" w:rsidRDefault="00793193" w:rsidP="002D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715628"/>
      <w:docPartObj>
        <w:docPartGallery w:val="Page Numbers (Bottom of Page)"/>
        <w:docPartUnique/>
      </w:docPartObj>
    </w:sdtPr>
    <w:sdtContent>
      <w:p w:rsidR="002D2F54" w:rsidRDefault="002D2F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83">
          <w:rPr>
            <w:noProof/>
          </w:rPr>
          <w:t>1</w:t>
        </w:r>
        <w:r>
          <w:fldChar w:fldCharType="end"/>
        </w:r>
      </w:p>
    </w:sdtContent>
  </w:sdt>
  <w:p w:rsidR="002D2F54" w:rsidRDefault="002D2F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93" w:rsidRDefault="00793193" w:rsidP="002D2F54">
      <w:r>
        <w:separator/>
      </w:r>
    </w:p>
  </w:footnote>
  <w:footnote w:type="continuationSeparator" w:id="0">
    <w:p w:rsidR="00793193" w:rsidRDefault="00793193" w:rsidP="002D2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54"/>
    <w:rsid w:val="0009227F"/>
    <w:rsid w:val="002D2F54"/>
    <w:rsid w:val="00793193"/>
    <w:rsid w:val="00F1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F5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2F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2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2F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1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F5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2F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2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2F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1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5E825BE6A5931D870F506FBE5502DC3B60D724E464AD47B766AF21FuCZEH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5E825BE6A5931D870F506FBE5502DC3B60D724E464AD47B766AF21FCEAB4AA03790653Du8Z9H" TargetMode="External"/><Relationship Id="rId12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1AB91ED473955D81C76DB9E9BDFFED1446B6B34EC1BC3443BA638FD163U2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CD04C556288F2799F891224025713734C0DBCB197F29F50EA391C314C4E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75E825BE6A5931D870F506FBE5502DC3B60D724E464AD47B766AF21FuCZE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2018-12-17T09:45:00Z</cp:lastPrinted>
  <dcterms:created xsi:type="dcterms:W3CDTF">2018-12-17T09:30:00Z</dcterms:created>
  <dcterms:modified xsi:type="dcterms:W3CDTF">2018-12-17T09:55:00Z</dcterms:modified>
</cp:coreProperties>
</file>