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F197F" w:rsidRPr="00A83904" w:rsidRDefault="00AF197F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F197F" w:rsidRPr="00A83904" w:rsidRDefault="00AF197F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267-П</w:t>
      </w:r>
    </w:p>
    <w:p w:rsidR="00AF197F" w:rsidRPr="00A83904" w:rsidRDefault="00AF197F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A8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AF197F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УТВЕРЖДЕНИИ МУНИЦИПАЛЬНОЙ ПРОГРАММЫ «БЛАГОУСТРОЙСТВО» НА 2016 ГОД</w:t>
      </w:r>
    </w:p>
    <w:p w:rsidR="00AF197F" w:rsidRPr="00A83904" w:rsidRDefault="00AF197F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7F" w:rsidRPr="00A83904" w:rsidRDefault="00AF197F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</w:t>
      </w:r>
      <w:r w:rsidR="00522BEC">
        <w:rPr>
          <w:rFonts w:ascii="Times New Roman" w:hAnsi="Times New Roman" w:cs="Times New Roman"/>
          <w:sz w:val="28"/>
          <w:szCs w:val="28"/>
        </w:rPr>
        <w:t xml:space="preserve"> администрация  Темиртауского городского поселения 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AF197F" w:rsidRPr="00A83904" w:rsidRDefault="00AF197F" w:rsidP="00B43FAE">
      <w:pPr>
        <w:pStyle w:val="a6"/>
        <w:spacing w:line="276" w:lineRule="auto"/>
        <w:ind w:firstLine="540"/>
        <w:jc w:val="both"/>
      </w:pPr>
      <w:r>
        <w:t>1.  Приложен</w:t>
      </w:r>
      <w:r w:rsidR="00B43FAE">
        <w:t>ие №1 изложить в новой редакции;</w:t>
      </w:r>
    </w:p>
    <w:p w:rsidR="00B43FAE" w:rsidRPr="00B43FAE" w:rsidRDefault="007E43F9" w:rsidP="00B43F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97F"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43FAE" w:rsidRPr="00B43FAE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в здании администрации по адресу: </w:t>
      </w:r>
      <w:proofErr w:type="spellStart"/>
      <w:r w:rsidR="00B43FAE" w:rsidRPr="00B43FA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B43FAE" w:rsidRPr="00B43FA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FAE" w:rsidRPr="00B43FAE"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 w:rsidR="00B43FAE" w:rsidRPr="00B43F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FAE" w:rsidRPr="00B43FAE">
        <w:rPr>
          <w:rFonts w:ascii="Times New Roman" w:hAnsi="Times New Roman" w:cs="Times New Roman"/>
          <w:sz w:val="28"/>
          <w:szCs w:val="28"/>
        </w:rPr>
        <w:t>ул.Почтовая</w:t>
      </w:r>
      <w:proofErr w:type="spellEnd"/>
      <w:r w:rsidR="00B43FAE" w:rsidRPr="00B43FAE">
        <w:rPr>
          <w:rFonts w:ascii="Times New Roman" w:hAnsi="Times New Roman" w:cs="Times New Roman"/>
          <w:sz w:val="28"/>
          <w:szCs w:val="28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B43FAE" w:rsidRPr="00B43FAE">
        <w:rPr>
          <w:rFonts w:ascii="Times New Roman" w:hAnsi="Times New Roman" w:cs="Times New Roman"/>
          <w:sz w:val="28"/>
          <w:szCs w:val="28"/>
        </w:rPr>
        <w:t>temirtau-adm</w:t>
      </w:r>
      <w:proofErr w:type="spellEnd"/>
      <w:r w:rsidR="00B43FAE" w:rsidRPr="00B43FAE">
        <w:rPr>
          <w:rFonts w:ascii="Times New Roman" w:hAnsi="Times New Roman" w:cs="Times New Roman"/>
          <w:sz w:val="28"/>
          <w:szCs w:val="28"/>
        </w:rPr>
        <w:t>;</w:t>
      </w:r>
    </w:p>
    <w:p w:rsidR="00AF197F" w:rsidRDefault="007E43F9" w:rsidP="00B43F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97F"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 w:rsidR="00B43FAE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обнародования;</w:t>
      </w:r>
    </w:p>
    <w:p w:rsidR="00AF197F" w:rsidRPr="00A83904" w:rsidRDefault="007E43F9" w:rsidP="00B43FA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</w:t>
      </w:r>
      <w:r w:rsidR="00AF197F">
        <w:rPr>
          <w:rFonts w:ascii="Times New Roman" w:hAnsi="Times New Roman" w:cs="Times New Roman"/>
          <w:sz w:val="28"/>
          <w:szCs w:val="28"/>
        </w:rPr>
        <w:t>дминистрации Темиртауского городского поселения от 11.07.2016 г № 252-П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AF197F" w:rsidRPr="00A83904" w:rsidRDefault="00AF197F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43F9" w:rsidRPr="007E43F9" w:rsidRDefault="007E43F9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E43F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E43F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E43F9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7E43F9">
        <w:rPr>
          <w:rFonts w:ascii="Times New Roman" w:hAnsi="Times New Roman" w:cs="Times New Roman"/>
          <w:sz w:val="28"/>
          <w:szCs w:val="28"/>
        </w:rPr>
        <w:t xml:space="preserve"> Темиртауского </w:t>
      </w:r>
    </w:p>
    <w:p w:rsidR="007E43F9" w:rsidRPr="007E43F9" w:rsidRDefault="007E43F9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43F9">
        <w:rPr>
          <w:rFonts w:ascii="Times New Roman" w:hAnsi="Times New Roman" w:cs="Times New Roman"/>
          <w:sz w:val="28"/>
          <w:szCs w:val="28"/>
        </w:rPr>
        <w:t>О.В.Куксина</w:t>
      </w:r>
      <w:proofErr w:type="spellEnd"/>
    </w:p>
    <w:p w:rsidR="00AF197F" w:rsidRDefault="00AF197F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3F9" w:rsidRPr="00A83904" w:rsidRDefault="007E43F9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AF197F" w:rsidRPr="00A83904" w:rsidRDefault="00AF197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197F" w:rsidRPr="00A83904" w:rsidRDefault="00AF197F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197F" w:rsidRPr="00A83904" w:rsidRDefault="00AF197F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267-П</w:t>
      </w:r>
    </w:p>
    <w:p w:rsidR="00AF197F" w:rsidRPr="00A83904" w:rsidRDefault="00AF197F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AF197F" w:rsidRPr="00A83904" w:rsidRDefault="00AF197F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197F" w:rsidRPr="00A83904" w:rsidRDefault="00AF197F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AF197F" w:rsidRPr="00A83904" w:rsidRDefault="00AF197F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p w:rsidR="00AF197F" w:rsidRPr="00A83904" w:rsidRDefault="00AF197F" w:rsidP="00BB4EA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proofErr w:type="spellEnd"/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proofErr w:type="spellEnd"/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97F" w:rsidRPr="00A83904" w:rsidRDefault="00AF197F" w:rsidP="00BB4EAF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97F" w:rsidRPr="00A83904" w:rsidRDefault="00AF197F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AF197F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Pr="00A83904" w:rsidRDefault="00AF197F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97F" w:rsidRPr="00A83904" w:rsidRDefault="00AF197F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AF197F" w:rsidRDefault="00AF197F" w:rsidP="00907E3D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bCs w:val="0"/>
          <w:sz w:val="28"/>
          <w:szCs w:val="28"/>
        </w:rPr>
        <w:t>Раздел 1.</w:t>
      </w:r>
      <w:r w:rsidRPr="00A83904">
        <w:rPr>
          <w:rFonts w:ascii="Times New Roman" w:hAnsi="Times New Roman"/>
          <w:b w:val="0"/>
          <w:sz w:val="28"/>
          <w:szCs w:val="28"/>
        </w:rPr>
        <w:t xml:space="preserve"> Содержание проблемы и необходимость</w:t>
      </w: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157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A83904">
        <w:rPr>
          <w:rFonts w:ascii="Times New Roman" w:hAnsi="Times New Roman" w:cs="Times New Roman"/>
          <w:sz w:val="28"/>
          <w:szCs w:val="28"/>
        </w:rPr>
        <w:t xml:space="preserve">улучшения качества </w:t>
      </w:r>
      <w:r w:rsidRPr="00A83904">
        <w:rPr>
          <w:rFonts w:ascii="Times New Roman" w:hAnsi="Times New Roman" w:cs="Times New Roman"/>
          <w:sz w:val="28"/>
          <w:szCs w:val="28"/>
        </w:rPr>
        <w:lastRenderedPageBreak/>
        <w:t>проживания населения района</w:t>
      </w:r>
      <w:proofErr w:type="gramEnd"/>
      <w:r w:rsidRPr="00A83904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района.</w:t>
      </w:r>
    </w:p>
    <w:p w:rsidR="00AF197F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A83904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83904">
        <w:rPr>
          <w:rFonts w:ascii="Times New Roman" w:hAnsi="Times New Roman"/>
          <w:b w:val="0"/>
          <w:sz w:val="28"/>
          <w:szCs w:val="28"/>
        </w:rPr>
        <w:t xml:space="preserve"> ходом ее реализации.</w:t>
      </w:r>
    </w:p>
    <w:bookmarkEnd w:id="5"/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3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90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197F" w:rsidRPr="00A83904" w:rsidRDefault="00AF197F" w:rsidP="00907E3D">
      <w:pPr>
        <w:rPr>
          <w:rFonts w:ascii="Times New Roman" w:hAnsi="Times New Roman" w:cs="Times New Roman"/>
          <w:sz w:val="28"/>
          <w:szCs w:val="28"/>
        </w:rPr>
      </w:pPr>
    </w:p>
    <w:p w:rsidR="00AF197F" w:rsidRPr="00A83904" w:rsidRDefault="00AF197F" w:rsidP="00907E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AF197F" w:rsidRPr="00A83904" w:rsidRDefault="00AF197F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4678"/>
      </w:tblGrid>
      <w:tr w:rsidR="00AF197F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F197F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AF197F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4157,4</w:t>
            </w:r>
          </w:p>
        </w:tc>
      </w:tr>
      <w:tr w:rsidR="00AF197F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7F" w:rsidRPr="00A83904" w:rsidRDefault="00AF197F" w:rsidP="00BB4E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97F" w:rsidRPr="00A83904" w:rsidRDefault="00AF197F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4157,4</w:t>
            </w:r>
          </w:p>
        </w:tc>
      </w:tr>
    </w:tbl>
    <w:p w:rsidR="00AF197F" w:rsidRPr="00A83904" w:rsidRDefault="00AF197F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197F" w:rsidRPr="00A83904" w:rsidSect="00F271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D4" w:rsidRDefault="00870FD4">
      <w:r>
        <w:separator/>
      </w:r>
    </w:p>
  </w:endnote>
  <w:endnote w:type="continuationSeparator" w:id="0">
    <w:p w:rsidR="00870FD4" w:rsidRDefault="008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D4" w:rsidRDefault="00870FD4">
      <w:r>
        <w:separator/>
      </w:r>
    </w:p>
  </w:footnote>
  <w:footnote w:type="continuationSeparator" w:id="0">
    <w:p w:rsidR="00870FD4" w:rsidRDefault="0087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7F" w:rsidRDefault="00AF197F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7F" w:rsidRDefault="00AF197F" w:rsidP="00CE3132">
    <w:pPr>
      <w:pStyle w:val="ac"/>
      <w:framePr w:wrap="around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522BEC">
      <w:rPr>
        <w:rStyle w:val="ae"/>
        <w:rFonts w:cs="Arial"/>
        <w:noProof/>
      </w:rPr>
      <w:t>1</w:t>
    </w:r>
    <w:r>
      <w:rPr>
        <w:rStyle w:val="ae"/>
        <w:rFonts w:cs="Arial"/>
      </w:rPr>
      <w:fldChar w:fldCharType="end"/>
    </w:r>
  </w:p>
  <w:p w:rsidR="00AF197F" w:rsidRDefault="00AF19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B3DD3"/>
    <w:rsid w:val="000E0D94"/>
    <w:rsid w:val="001B5A75"/>
    <w:rsid w:val="001C61C1"/>
    <w:rsid w:val="001E5D7D"/>
    <w:rsid w:val="001F08D8"/>
    <w:rsid w:val="002136D9"/>
    <w:rsid w:val="00227FDA"/>
    <w:rsid w:val="00234F60"/>
    <w:rsid w:val="00256307"/>
    <w:rsid w:val="0028292A"/>
    <w:rsid w:val="00286287"/>
    <w:rsid w:val="002D38F9"/>
    <w:rsid w:val="00312D22"/>
    <w:rsid w:val="00314B56"/>
    <w:rsid w:val="003A5BBC"/>
    <w:rsid w:val="003B5FC4"/>
    <w:rsid w:val="004A1AB0"/>
    <w:rsid w:val="004D0BC0"/>
    <w:rsid w:val="004D1C4B"/>
    <w:rsid w:val="00522BEC"/>
    <w:rsid w:val="00545FE8"/>
    <w:rsid w:val="00555384"/>
    <w:rsid w:val="005834DF"/>
    <w:rsid w:val="005927BD"/>
    <w:rsid w:val="005F7206"/>
    <w:rsid w:val="006043ED"/>
    <w:rsid w:val="00626F35"/>
    <w:rsid w:val="006575ED"/>
    <w:rsid w:val="00681D83"/>
    <w:rsid w:val="006948E2"/>
    <w:rsid w:val="006A38D4"/>
    <w:rsid w:val="00731FD0"/>
    <w:rsid w:val="00757E3F"/>
    <w:rsid w:val="00792998"/>
    <w:rsid w:val="007A3D48"/>
    <w:rsid w:val="007E43F9"/>
    <w:rsid w:val="00810847"/>
    <w:rsid w:val="008548B8"/>
    <w:rsid w:val="00861AF2"/>
    <w:rsid w:val="00870FD4"/>
    <w:rsid w:val="008763DE"/>
    <w:rsid w:val="008979CF"/>
    <w:rsid w:val="008C2161"/>
    <w:rsid w:val="008E5905"/>
    <w:rsid w:val="00907E3D"/>
    <w:rsid w:val="00942F19"/>
    <w:rsid w:val="00953469"/>
    <w:rsid w:val="00953F2F"/>
    <w:rsid w:val="00960562"/>
    <w:rsid w:val="00975EF7"/>
    <w:rsid w:val="009C420B"/>
    <w:rsid w:val="00A03961"/>
    <w:rsid w:val="00A200FD"/>
    <w:rsid w:val="00A2747D"/>
    <w:rsid w:val="00A53285"/>
    <w:rsid w:val="00A57404"/>
    <w:rsid w:val="00A6100B"/>
    <w:rsid w:val="00A7041E"/>
    <w:rsid w:val="00A70747"/>
    <w:rsid w:val="00A83904"/>
    <w:rsid w:val="00A934A2"/>
    <w:rsid w:val="00AE5D62"/>
    <w:rsid w:val="00AF197F"/>
    <w:rsid w:val="00B16D90"/>
    <w:rsid w:val="00B43FAE"/>
    <w:rsid w:val="00BA7CD6"/>
    <w:rsid w:val="00BB4EAF"/>
    <w:rsid w:val="00BB5C01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967C2"/>
    <w:rsid w:val="00DD16B6"/>
    <w:rsid w:val="00DE348D"/>
    <w:rsid w:val="00DF5815"/>
    <w:rsid w:val="00E00791"/>
    <w:rsid w:val="00E030AC"/>
    <w:rsid w:val="00E0553C"/>
    <w:rsid w:val="00E36BE3"/>
    <w:rsid w:val="00E42AC5"/>
    <w:rsid w:val="00E46C86"/>
    <w:rsid w:val="00E7330D"/>
    <w:rsid w:val="00E777D7"/>
    <w:rsid w:val="00EC5347"/>
    <w:rsid w:val="00ED5E23"/>
    <w:rsid w:val="00EF7BDB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D059AC"/>
    <w:rPr>
      <w:rFonts w:ascii="Arial" w:hAnsi="Arial" w:cs="Arial"/>
      <w:sz w:val="24"/>
      <w:szCs w:val="24"/>
    </w:rPr>
  </w:style>
  <w:style w:type="character" w:styleId="ae">
    <w:name w:val="page number"/>
    <w:uiPriority w:val="99"/>
    <w:rsid w:val="00A574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2016-03-22T08:02:00Z</cp:lastPrinted>
  <dcterms:created xsi:type="dcterms:W3CDTF">2014-09-25T09:42:00Z</dcterms:created>
  <dcterms:modified xsi:type="dcterms:W3CDTF">2016-10-28T08:40:00Z</dcterms:modified>
</cp:coreProperties>
</file>