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r w:rsidRPr="00AA0DF4">
        <w:rPr>
          <w:rFonts w:ascii="Times New Roman" w:hAnsi="Times New Roman"/>
          <w:sz w:val="28"/>
          <w:szCs w:val="28"/>
          <w:lang w:eastAsia="ru-RU"/>
        </w:rPr>
        <w:t xml:space="preserve">АДМИНИСТРАЦИЯ ТЕМИРТАУСКОГО </w:t>
      </w:r>
    </w:p>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r w:rsidRPr="00AA0DF4">
        <w:rPr>
          <w:rFonts w:ascii="Times New Roman" w:hAnsi="Times New Roman"/>
          <w:sz w:val="28"/>
          <w:szCs w:val="28"/>
          <w:lang w:eastAsia="ru-RU"/>
        </w:rPr>
        <w:t>ГОРОДСКОГО ПОСЕЛЕНИЯ</w:t>
      </w:r>
    </w:p>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p>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r w:rsidRPr="00AA0DF4">
        <w:rPr>
          <w:rFonts w:ascii="Times New Roman" w:hAnsi="Times New Roman"/>
          <w:sz w:val="28"/>
          <w:szCs w:val="28"/>
          <w:lang w:eastAsia="ru-RU"/>
        </w:rPr>
        <w:t>ТАШТАГОЛЬСКОГО МУНИЦИПАЛЬНОГО РАЙОНА</w:t>
      </w:r>
    </w:p>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r w:rsidRPr="00AA0DF4">
        <w:rPr>
          <w:rFonts w:ascii="Times New Roman" w:hAnsi="Times New Roman"/>
          <w:sz w:val="28"/>
          <w:szCs w:val="28"/>
          <w:lang w:eastAsia="ru-RU"/>
        </w:rPr>
        <w:t>КЕМЕРОВСКОЙ ОБЛАСТИ</w:t>
      </w:r>
    </w:p>
    <w:p w:rsidR="004F7F8A" w:rsidRPr="00AA0DF4" w:rsidRDefault="004F7F8A" w:rsidP="00AA0DF4">
      <w:pPr>
        <w:widowControl w:val="0"/>
        <w:autoSpaceDE w:val="0"/>
        <w:autoSpaceDN w:val="0"/>
        <w:adjustRightInd w:val="0"/>
        <w:spacing w:after="0"/>
        <w:ind w:firstLine="540"/>
        <w:jc w:val="center"/>
        <w:rPr>
          <w:rFonts w:ascii="Times New Roman" w:hAnsi="Times New Roman"/>
          <w:sz w:val="28"/>
          <w:szCs w:val="28"/>
          <w:lang w:eastAsia="ru-RU"/>
        </w:rPr>
      </w:pPr>
    </w:p>
    <w:p w:rsidR="004F7F8A" w:rsidRPr="00AA0DF4" w:rsidRDefault="004F7F8A" w:rsidP="00AA0DF4">
      <w:pPr>
        <w:widowControl w:val="0"/>
        <w:autoSpaceDE w:val="0"/>
        <w:autoSpaceDN w:val="0"/>
        <w:adjustRightInd w:val="0"/>
        <w:spacing w:after="0"/>
        <w:ind w:firstLine="540"/>
        <w:jc w:val="center"/>
        <w:rPr>
          <w:rFonts w:ascii="Times New Roman" w:hAnsi="Times New Roman"/>
          <w:b/>
          <w:sz w:val="28"/>
          <w:szCs w:val="28"/>
          <w:lang w:eastAsia="ru-RU"/>
        </w:rPr>
      </w:pPr>
      <w:r w:rsidRPr="00AA0DF4">
        <w:rPr>
          <w:rFonts w:ascii="Times New Roman" w:hAnsi="Times New Roman"/>
          <w:b/>
          <w:sz w:val="28"/>
          <w:szCs w:val="28"/>
          <w:lang w:eastAsia="ru-RU"/>
        </w:rPr>
        <w:t xml:space="preserve">ПОСТАНОВЛЕНИЕ </w:t>
      </w:r>
    </w:p>
    <w:p w:rsidR="004F7F8A" w:rsidRPr="00AA0DF4" w:rsidRDefault="004F7F8A" w:rsidP="00AA0DF4">
      <w:pPr>
        <w:widowControl w:val="0"/>
        <w:autoSpaceDE w:val="0"/>
        <w:autoSpaceDN w:val="0"/>
        <w:adjustRightInd w:val="0"/>
        <w:spacing w:after="0"/>
        <w:ind w:firstLine="540"/>
        <w:jc w:val="both"/>
        <w:rPr>
          <w:rFonts w:ascii="Times New Roman" w:hAnsi="Times New Roman"/>
          <w:b/>
          <w:sz w:val="28"/>
          <w:szCs w:val="28"/>
          <w:lang w:eastAsia="ru-RU"/>
        </w:rPr>
      </w:pPr>
    </w:p>
    <w:p w:rsidR="004F7F8A" w:rsidRPr="00AA0DF4" w:rsidRDefault="004F7F8A" w:rsidP="00AA0DF4">
      <w:pPr>
        <w:widowControl w:val="0"/>
        <w:autoSpaceDE w:val="0"/>
        <w:autoSpaceDN w:val="0"/>
        <w:adjustRightInd w:val="0"/>
        <w:spacing w:after="0"/>
        <w:jc w:val="both"/>
        <w:rPr>
          <w:rFonts w:ascii="Times New Roman" w:hAnsi="Times New Roman"/>
          <w:sz w:val="28"/>
          <w:szCs w:val="28"/>
          <w:lang w:eastAsia="ru-RU"/>
        </w:rPr>
      </w:pPr>
      <w:r w:rsidRPr="00AA0DF4">
        <w:rPr>
          <w:rFonts w:ascii="Times New Roman" w:hAnsi="Times New Roman"/>
          <w:sz w:val="28"/>
          <w:szCs w:val="28"/>
          <w:lang w:eastAsia="ru-RU"/>
        </w:rPr>
        <w:t>от «</w:t>
      </w:r>
      <w:r>
        <w:rPr>
          <w:rFonts w:ascii="Times New Roman" w:hAnsi="Times New Roman"/>
          <w:sz w:val="28"/>
          <w:szCs w:val="28"/>
          <w:lang w:eastAsia="ru-RU"/>
        </w:rPr>
        <w:t>30</w:t>
      </w:r>
      <w:r w:rsidRPr="00AA0DF4">
        <w:rPr>
          <w:rFonts w:ascii="Times New Roman" w:hAnsi="Times New Roman"/>
          <w:sz w:val="28"/>
          <w:szCs w:val="28"/>
          <w:lang w:eastAsia="ru-RU"/>
        </w:rPr>
        <w:t>»</w:t>
      </w:r>
      <w:r>
        <w:rPr>
          <w:rFonts w:ascii="Times New Roman" w:hAnsi="Times New Roman"/>
          <w:sz w:val="28"/>
          <w:szCs w:val="28"/>
          <w:lang w:eastAsia="ru-RU"/>
        </w:rPr>
        <w:t xml:space="preserve"> ноября</w:t>
      </w:r>
      <w:r w:rsidRPr="00AA0DF4">
        <w:rPr>
          <w:rFonts w:ascii="Times New Roman" w:hAnsi="Times New Roman"/>
          <w:sz w:val="28"/>
          <w:szCs w:val="28"/>
          <w:lang w:eastAsia="ru-RU"/>
        </w:rPr>
        <w:t xml:space="preserve">  2016 г.                                         </w:t>
      </w:r>
      <w:r>
        <w:rPr>
          <w:rFonts w:ascii="Times New Roman" w:hAnsi="Times New Roman"/>
          <w:sz w:val="28"/>
          <w:szCs w:val="28"/>
          <w:lang w:eastAsia="ru-RU"/>
        </w:rPr>
        <w:t xml:space="preserve">                                  </w:t>
      </w:r>
      <w:r w:rsidRPr="00AA0DF4">
        <w:rPr>
          <w:rFonts w:ascii="Times New Roman" w:hAnsi="Times New Roman"/>
          <w:sz w:val="28"/>
          <w:szCs w:val="28"/>
          <w:lang w:eastAsia="ru-RU"/>
        </w:rPr>
        <w:t xml:space="preserve">№ </w:t>
      </w:r>
      <w:r>
        <w:rPr>
          <w:rFonts w:ascii="Times New Roman" w:hAnsi="Times New Roman"/>
          <w:sz w:val="28"/>
          <w:szCs w:val="28"/>
          <w:lang w:eastAsia="ru-RU"/>
        </w:rPr>
        <w:t>274</w:t>
      </w:r>
      <w:r w:rsidRPr="00AA0DF4">
        <w:rPr>
          <w:rFonts w:ascii="Times New Roman" w:hAnsi="Times New Roman"/>
          <w:sz w:val="28"/>
          <w:szCs w:val="28"/>
          <w:lang w:eastAsia="ru-RU"/>
        </w:rPr>
        <w:t>-П</w:t>
      </w:r>
    </w:p>
    <w:p w:rsidR="004F7F8A" w:rsidRPr="00AA0DF4" w:rsidRDefault="004F7F8A" w:rsidP="00AA0DF4">
      <w:pPr>
        <w:autoSpaceDE w:val="0"/>
        <w:autoSpaceDN w:val="0"/>
        <w:adjustRightInd w:val="0"/>
        <w:spacing w:after="0"/>
        <w:rPr>
          <w:rFonts w:ascii="Times New Roman" w:hAnsi="Times New Roman"/>
          <w:sz w:val="28"/>
          <w:szCs w:val="28"/>
          <w:lang w:eastAsia="ru-RU"/>
        </w:rPr>
      </w:pPr>
    </w:p>
    <w:p w:rsidR="004F7F8A" w:rsidRPr="00AA0DF4" w:rsidRDefault="004F7F8A" w:rsidP="00AA0DF4">
      <w:pPr>
        <w:jc w:val="center"/>
        <w:rPr>
          <w:rFonts w:ascii="Times New Roman" w:hAnsi="Times New Roman"/>
          <w:b/>
          <w:sz w:val="24"/>
          <w:szCs w:val="24"/>
          <w:lang w:eastAsia="ru-RU"/>
        </w:rPr>
      </w:pPr>
      <w:r w:rsidRPr="00AA0DF4">
        <w:rPr>
          <w:rFonts w:ascii="Times New Roman" w:hAnsi="Times New Roman"/>
          <w:b/>
          <w:sz w:val="24"/>
          <w:szCs w:val="24"/>
        </w:rPr>
        <w:t>ОБ</w:t>
      </w:r>
      <w:r>
        <w:rPr>
          <w:rFonts w:ascii="Times New Roman" w:hAnsi="Times New Roman"/>
          <w:b/>
          <w:sz w:val="24"/>
          <w:szCs w:val="24"/>
        </w:rPr>
        <w:t xml:space="preserve"> </w:t>
      </w:r>
      <w:r w:rsidRPr="00AA0DF4">
        <w:rPr>
          <w:rFonts w:ascii="Times New Roman" w:hAnsi="Times New Roman"/>
          <w:b/>
          <w:sz w:val="24"/>
          <w:szCs w:val="24"/>
        </w:rPr>
        <w:t>УТВЕРЖДЕНИИ МЕТОДИКИ  РАСЧЕТА ПРОГНОЗА НАЛОГОВЫХ И НЕНАЛОГОВЫХ ДОХОДОВ МЕТНОГО БЮДЖЕТА ТЕМИРТАУСКОГО ГОРОДСКОГО ПОСЕЛЕНИЯ НА ОЧЕРЕДНОЙ ФИНАНСОВЫЙ ГОД И ПЛАНОВЫЙ ПЕРИОД</w:t>
      </w:r>
    </w:p>
    <w:p w:rsidR="004F7F8A" w:rsidRDefault="004F7F8A" w:rsidP="006E08B2">
      <w:pPr>
        <w:spacing w:line="240" w:lineRule="auto"/>
        <w:ind w:firstLine="708"/>
        <w:jc w:val="both"/>
        <w:rPr>
          <w:rFonts w:ascii="Times New Roman" w:hAnsi="Times New Roman"/>
          <w:sz w:val="28"/>
          <w:szCs w:val="28"/>
        </w:rPr>
      </w:pPr>
      <w:r w:rsidRPr="003F40FF">
        <w:rPr>
          <w:rFonts w:ascii="Times New Roman" w:hAnsi="Times New Roman"/>
          <w:sz w:val="28"/>
          <w:szCs w:val="28"/>
        </w:rPr>
        <w:t xml:space="preserve">В целях применения единой методологической основы при прогнозировании налоговых и неналоговых доходов </w:t>
      </w:r>
      <w:r>
        <w:rPr>
          <w:rFonts w:ascii="Times New Roman" w:hAnsi="Times New Roman"/>
          <w:sz w:val="28"/>
          <w:szCs w:val="28"/>
        </w:rPr>
        <w:t xml:space="preserve">местного </w:t>
      </w:r>
      <w:r w:rsidRPr="003F40FF">
        <w:rPr>
          <w:rFonts w:ascii="Times New Roman" w:hAnsi="Times New Roman"/>
          <w:sz w:val="28"/>
          <w:szCs w:val="28"/>
        </w:rPr>
        <w:t xml:space="preserve">бюджета </w:t>
      </w:r>
      <w:r>
        <w:rPr>
          <w:rFonts w:ascii="Times New Roman" w:hAnsi="Times New Roman"/>
          <w:sz w:val="28"/>
          <w:szCs w:val="28"/>
        </w:rPr>
        <w:t>Темиртауского городского поселения, администрация Темиртауского городского поселения постановила:</w:t>
      </w:r>
    </w:p>
    <w:p w:rsidR="004F7F8A" w:rsidRDefault="004F7F8A" w:rsidP="006E08B2">
      <w:pPr>
        <w:spacing w:before="240"/>
        <w:ind w:firstLine="709"/>
        <w:jc w:val="both"/>
        <w:rPr>
          <w:rFonts w:ascii="Times New Roman" w:hAnsi="Times New Roman"/>
          <w:sz w:val="28"/>
          <w:szCs w:val="28"/>
          <w:lang w:eastAsia="ru-RU"/>
        </w:rPr>
      </w:pPr>
      <w:r>
        <w:rPr>
          <w:rFonts w:ascii="Times New Roman" w:hAnsi="Times New Roman"/>
          <w:sz w:val="28"/>
          <w:szCs w:val="28"/>
        </w:rPr>
        <w:t>1.</w:t>
      </w:r>
      <w:r w:rsidRPr="00FA0ABA">
        <w:rPr>
          <w:rFonts w:ascii="Times New Roman" w:hAnsi="Times New Roman"/>
          <w:sz w:val="28"/>
          <w:szCs w:val="28"/>
          <w:lang w:eastAsia="ru-RU"/>
        </w:rPr>
        <w:t xml:space="preserve">Утвердить Методику расчета прогноза налоговых и неналоговых доходов </w:t>
      </w:r>
      <w:r>
        <w:rPr>
          <w:rFonts w:ascii="Times New Roman" w:hAnsi="Times New Roman"/>
          <w:sz w:val="28"/>
          <w:szCs w:val="28"/>
          <w:lang w:eastAsia="ru-RU"/>
        </w:rPr>
        <w:t xml:space="preserve">местного </w:t>
      </w:r>
      <w:r w:rsidRPr="00FA0ABA">
        <w:rPr>
          <w:rFonts w:ascii="Times New Roman" w:hAnsi="Times New Roman"/>
          <w:sz w:val="28"/>
          <w:szCs w:val="28"/>
          <w:lang w:eastAsia="ru-RU"/>
        </w:rPr>
        <w:t>бюджета</w:t>
      </w:r>
      <w:r>
        <w:rPr>
          <w:rFonts w:ascii="Times New Roman" w:hAnsi="Times New Roman"/>
          <w:sz w:val="28"/>
          <w:szCs w:val="28"/>
          <w:lang w:eastAsia="ru-RU"/>
        </w:rPr>
        <w:t xml:space="preserve"> </w:t>
      </w:r>
      <w:r>
        <w:rPr>
          <w:rFonts w:ascii="Times New Roman" w:hAnsi="Times New Roman"/>
          <w:sz w:val="28"/>
          <w:szCs w:val="28"/>
        </w:rPr>
        <w:t>Темиртауского городского поселения</w:t>
      </w:r>
      <w:r w:rsidRPr="00FA0ABA">
        <w:rPr>
          <w:rFonts w:ascii="Times New Roman" w:hAnsi="Times New Roman"/>
          <w:sz w:val="28"/>
          <w:szCs w:val="28"/>
          <w:lang w:eastAsia="ru-RU"/>
        </w:rPr>
        <w:t xml:space="preserve"> в соответствии с приложением.</w:t>
      </w:r>
    </w:p>
    <w:p w:rsidR="004F7F8A" w:rsidRPr="006E08B2" w:rsidRDefault="004F7F8A" w:rsidP="006E08B2">
      <w:pPr>
        <w:spacing w:before="240"/>
        <w:ind w:firstLine="567"/>
        <w:contextualSpacing/>
        <w:jc w:val="both"/>
        <w:rPr>
          <w:rFonts w:ascii="Times New Roman" w:hAnsi="Times New Roman"/>
          <w:sz w:val="28"/>
          <w:szCs w:val="28"/>
          <w:u w:val="single"/>
          <w:lang w:eastAsia="ru-RU"/>
        </w:rPr>
      </w:pPr>
      <w:r w:rsidRPr="00FA0ABA">
        <w:rPr>
          <w:rFonts w:ascii="Times New Roman" w:hAnsi="Times New Roman"/>
          <w:sz w:val="28"/>
          <w:szCs w:val="28"/>
          <w:lang w:eastAsia="ru-RU"/>
        </w:rPr>
        <w:t>2. Обнародовать  настоящее постановление на информационном стенде администрации Темиртауского городского поселения по адресу: пгт.Темиртау, ул.Почтовая, 28 и разместить на</w:t>
      </w:r>
      <w:r>
        <w:rPr>
          <w:rFonts w:ascii="Times New Roman" w:hAnsi="Times New Roman"/>
          <w:sz w:val="28"/>
          <w:szCs w:val="28"/>
          <w:lang w:eastAsia="ru-RU"/>
        </w:rPr>
        <w:t xml:space="preserve"> </w:t>
      </w:r>
      <w:r w:rsidRPr="00FA0ABA">
        <w:rPr>
          <w:rFonts w:ascii="Times New Roman" w:hAnsi="Times New Roman"/>
          <w:sz w:val="28"/>
          <w:szCs w:val="28"/>
          <w:lang w:eastAsia="ru-RU"/>
        </w:rPr>
        <w:t xml:space="preserve">официальном сайте администрации Темиртауского городского поселения  в информационно-телекоммуникационной сети Интернет </w:t>
      </w:r>
      <w:r w:rsidRPr="00FA0ABA">
        <w:rPr>
          <w:rFonts w:ascii="Times New Roman" w:hAnsi="Times New Roman"/>
          <w:sz w:val="28"/>
          <w:szCs w:val="28"/>
          <w:u w:val="single"/>
          <w:lang w:val="en-US" w:eastAsia="ru-RU"/>
        </w:rPr>
        <w:t>temirtau</w:t>
      </w:r>
      <w:r w:rsidRPr="00FA0ABA">
        <w:rPr>
          <w:rFonts w:ascii="Times New Roman" w:hAnsi="Times New Roman"/>
          <w:sz w:val="28"/>
          <w:szCs w:val="28"/>
          <w:u w:val="single"/>
          <w:lang w:eastAsia="ru-RU"/>
        </w:rPr>
        <w:t>-</w:t>
      </w:r>
      <w:r w:rsidRPr="00FA0ABA">
        <w:rPr>
          <w:rFonts w:ascii="Times New Roman" w:hAnsi="Times New Roman"/>
          <w:sz w:val="28"/>
          <w:szCs w:val="28"/>
          <w:u w:val="single"/>
          <w:lang w:val="en-US" w:eastAsia="ru-RU"/>
        </w:rPr>
        <w:t>adm</w:t>
      </w:r>
      <w:r w:rsidRPr="00FA0ABA">
        <w:rPr>
          <w:rFonts w:ascii="Times New Roman" w:hAnsi="Times New Roman"/>
          <w:sz w:val="28"/>
          <w:szCs w:val="28"/>
          <w:u w:val="single"/>
          <w:lang w:eastAsia="ru-RU"/>
        </w:rPr>
        <w:t>.</w:t>
      </w:r>
      <w:r w:rsidRPr="00FA0ABA">
        <w:rPr>
          <w:rFonts w:ascii="Times New Roman" w:hAnsi="Times New Roman"/>
          <w:sz w:val="28"/>
          <w:szCs w:val="28"/>
          <w:u w:val="single"/>
          <w:lang w:val="en-US" w:eastAsia="ru-RU"/>
        </w:rPr>
        <w:t>ru</w:t>
      </w:r>
    </w:p>
    <w:p w:rsidR="004F7F8A" w:rsidRPr="00FA0ABA" w:rsidRDefault="004F7F8A" w:rsidP="006E08B2">
      <w:pPr>
        <w:widowControl w:val="0"/>
        <w:autoSpaceDE w:val="0"/>
        <w:autoSpaceDN w:val="0"/>
        <w:adjustRightInd w:val="0"/>
        <w:spacing w:before="240" w:after="0"/>
        <w:ind w:firstLine="540"/>
        <w:jc w:val="both"/>
        <w:rPr>
          <w:rFonts w:ascii="Times New Roman" w:hAnsi="Times New Roman"/>
          <w:sz w:val="28"/>
          <w:szCs w:val="28"/>
          <w:lang w:eastAsia="ru-RU"/>
        </w:rPr>
      </w:pPr>
      <w:r w:rsidRPr="00FA0ABA">
        <w:rPr>
          <w:rFonts w:ascii="Times New Roman" w:hAnsi="Times New Roman"/>
          <w:sz w:val="28"/>
          <w:szCs w:val="28"/>
          <w:lang w:eastAsia="ru-RU"/>
        </w:rPr>
        <w:t>3. Настоящее постановление вступает в силу со дня официального обнародования.</w:t>
      </w:r>
    </w:p>
    <w:p w:rsidR="004F7F8A" w:rsidRPr="006E08B2" w:rsidRDefault="004F7F8A" w:rsidP="006E08B2">
      <w:pPr>
        <w:pStyle w:val="ConsPlusNormal"/>
        <w:widowControl/>
        <w:spacing w:before="240" w:line="276"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Pr="006E08B2">
        <w:rPr>
          <w:rFonts w:ascii="Times New Roman" w:hAnsi="Times New Roman" w:cs="Times New Roman"/>
          <w:sz w:val="28"/>
          <w:szCs w:val="28"/>
        </w:rPr>
        <w:t>.Контроль за  исполнением настоящего постановления оставляю за собой</w:t>
      </w:r>
    </w:p>
    <w:p w:rsidR="004F7F8A" w:rsidRPr="006E08B2" w:rsidRDefault="004F7F8A" w:rsidP="006E08B2">
      <w:pPr>
        <w:pStyle w:val="ConsPlusNormal"/>
        <w:widowControl/>
        <w:spacing w:before="240" w:line="276" w:lineRule="auto"/>
        <w:ind w:firstLine="0"/>
        <w:jc w:val="both"/>
        <w:outlineLvl w:val="1"/>
        <w:rPr>
          <w:rFonts w:ascii="Times New Roman" w:hAnsi="Times New Roman" w:cs="Times New Roman"/>
          <w:sz w:val="28"/>
          <w:szCs w:val="28"/>
        </w:rPr>
      </w:pPr>
    </w:p>
    <w:p w:rsidR="004F7F8A" w:rsidRPr="00FA0ABA" w:rsidRDefault="004F7F8A" w:rsidP="00FA0ABA">
      <w:pPr>
        <w:ind w:firstLine="567"/>
        <w:contextualSpacing/>
        <w:jc w:val="both"/>
        <w:rPr>
          <w:rFonts w:ascii="Times New Roman" w:hAnsi="Times New Roman"/>
          <w:sz w:val="28"/>
          <w:szCs w:val="28"/>
          <w:u w:val="single"/>
          <w:lang w:eastAsia="ru-RU"/>
        </w:rPr>
      </w:pPr>
    </w:p>
    <w:p w:rsidR="004F7F8A" w:rsidRPr="00FA0ABA" w:rsidRDefault="004F7F8A" w:rsidP="00FA0ABA">
      <w:pPr>
        <w:spacing w:after="0" w:line="240" w:lineRule="auto"/>
        <w:ind w:firstLine="567"/>
        <w:contextualSpacing/>
        <w:jc w:val="both"/>
        <w:rPr>
          <w:rFonts w:ascii="Times New Roman" w:hAnsi="Times New Roman"/>
          <w:sz w:val="28"/>
          <w:szCs w:val="28"/>
          <w:vertAlign w:val="superscript"/>
          <w:lang w:eastAsia="ru-RU"/>
        </w:rPr>
      </w:pPr>
    </w:p>
    <w:p w:rsidR="004F7F8A" w:rsidRPr="00FA0ABA" w:rsidRDefault="004F7F8A" w:rsidP="00FA0ABA">
      <w:pPr>
        <w:spacing w:after="0" w:line="240" w:lineRule="auto"/>
        <w:ind w:left="1287"/>
        <w:contextualSpacing/>
        <w:jc w:val="both"/>
        <w:rPr>
          <w:rFonts w:ascii="Times New Roman" w:hAnsi="Times New Roman"/>
          <w:sz w:val="28"/>
          <w:szCs w:val="28"/>
          <w:lang w:eastAsia="ru-RU"/>
        </w:rPr>
      </w:pPr>
    </w:p>
    <w:p w:rsidR="004F7F8A" w:rsidRPr="00FA0ABA" w:rsidRDefault="004F7F8A" w:rsidP="00FA0ABA">
      <w:pPr>
        <w:widowControl w:val="0"/>
        <w:autoSpaceDE w:val="0"/>
        <w:autoSpaceDN w:val="0"/>
        <w:adjustRightInd w:val="0"/>
        <w:spacing w:after="0" w:line="240" w:lineRule="auto"/>
        <w:outlineLvl w:val="0"/>
        <w:rPr>
          <w:rFonts w:ascii="Times New Roman" w:hAnsi="Times New Roman"/>
          <w:kern w:val="3"/>
          <w:sz w:val="28"/>
          <w:szCs w:val="28"/>
          <w:lang w:eastAsia="zh-CN"/>
        </w:rPr>
      </w:pPr>
      <w:r w:rsidRPr="00FA0ABA">
        <w:rPr>
          <w:rFonts w:ascii="Times New Roman" w:hAnsi="Times New Roman"/>
          <w:kern w:val="3"/>
          <w:sz w:val="28"/>
          <w:szCs w:val="28"/>
          <w:lang w:eastAsia="zh-CN"/>
        </w:rPr>
        <w:t xml:space="preserve">Глава Темиртауского </w:t>
      </w:r>
    </w:p>
    <w:p w:rsidR="004F7F8A" w:rsidRPr="00FA0ABA" w:rsidRDefault="004F7F8A" w:rsidP="00FA0ABA">
      <w:pPr>
        <w:widowControl w:val="0"/>
        <w:autoSpaceDE w:val="0"/>
        <w:autoSpaceDN w:val="0"/>
        <w:adjustRightInd w:val="0"/>
        <w:spacing w:after="0" w:line="240" w:lineRule="auto"/>
        <w:outlineLvl w:val="0"/>
        <w:rPr>
          <w:rFonts w:ascii="Times New Roman" w:hAnsi="Times New Roman"/>
          <w:sz w:val="28"/>
          <w:szCs w:val="28"/>
          <w:lang w:eastAsia="ru-RU"/>
        </w:rPr>
      </w:pPr>
      <w:r w:rsidRPr="00FA0ABA">
        <w:rPr>
          <w:rFonts w:ascii="Times New Roman" w:hAnsi="Times New Roman"/>
          <w:kern w:val="3"/>
          <w:sz w:val="28"/>
          <w:szCs w:val="28"/>
          <w:lang w:eastAsia="zh-CN"/>
        </w:rPr>
        <w:t>городского поселения</w:t>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sidRPr="00FA0ABA">
        <w:rPr>
          <w:rFonts w:ascii="Times New Roman" w:hAnsi="Times New Roman"/>
          <w:kern w:val="3"/>
          <w:sz w:val="28"/>
          <w:szCs w:val="28"/>
          <w:lang w:eastAsia="zh-CN"/>
        </w:rPr>
        <w:tab/>
      </w:r>
      <w:r>
        <w:rPr>
          <w:rFonts w:ascii="Times New Roman" w:hAnsi="Times New Roman"/>
          <w:kern w:val="3"/>
          <w:sz w:val="28"/>
          <w:szCs w:val="28"/>
          <w:lang w:eastAsia="zh-CN"/>
        </w:rPr>
        <w:t>А.В.Кочетков</w:t>
      </w:r>
      <w:bookmarkStart w:id="0" w:name="_GoBack"/>
      <w:bookmarkEnd w:id="0"/>
    </w:p>
    <w:p w:rsidR="004F7F8A" w:rsidRPr="00FA0ABA" w:rsidRDefault="004F7F8A" w:rsidP="00FA0ABA">
      <w:pPr>
        <w:ind w:firstLine="709"/>
        <w:jc w:val="both"/>
        <w:rPr>
          <w:rFonts w:ascii="Times New Roman" w:hAnsi="Times New Roman"/>
          <w:sz w:val="28"/>
          <w:szCs w:val="28"/>
          <w:lang w:eastAsia="ru-RU"/>
        </w:rPr>
      </w:pPr>
    </w:p>
    <w:p w:rsidR="004F7F8A" w:rsidRPr="00996FAF" w:rsidRDefault="004F7F8A" w:rsidP="006322F2">
      <w:pPr>
        <w:spacing w:line="240" w:lineRule="auto"/>
        <w:ind w:left="5672"/>
        <w:jc w:val="center"/>
        <w:rPr>
          <w:sz w:val="26"/>
          <w:szCs w:val="26"/>
        </w:rPr>
      </w:pPr>
      <w:r w:rsidRPr="00996FAF">
        <w:rPr>
          <w:sz w:val="26"/>
          <w:szCs w:val="26"/>
        </w:rPr>
        <w:t xml:space="preserve">Приложение к </w:t>
      </w:r>
      <w:r>
        <w:rPr>
          <w:sz w:val="26"/>
          <w:szCs w:val="26"/>
        </w:rPr>
        <w:t>постановлению</w:t>
      </w:r>
    </w:p>
    <w:p w:rsidR="004F7F8A" w:rsidRPr="00996FAF" w:rsidRDefault="004F7F8A" w:rsidP="006322F2">
      <w:pPr>
        <w:spacing w:line="240" w:lineRule="auto"/>
        <w:ind w:left="5672"/>
        <w:jc w:val="center"/>
        <w:rPr>
          <w:sz w:val="26"/>
          <w:szCs w:val="26"/>
        </w:rPr>
      </w:pPr>
      <w:r w:rsidRPr="00996FAF">
        <w:rPr>
          <w:sz w:val="26"/>
          <w:szCs w:val="26"/>
        </w:rPr>
        <w:t>от</w:t>
      </w:r>
      <w:r>
        <w:rPr>
          <w:sz w:val="26"/>
          <w:szCs w:val="26"/>
        </w:rPr>
        <w:t xml:space="preserve"> 30 ноября 2016 г   </w:t>
      </w:r>
      <w:r w:rsidRPr="00996FAF">
        <w:rPr>
          <w:sz w:val="26"/>
          <w:szCs w:val="26"/>
        </w:rPr>
        <w:t xml:space="preserve">№ </w:t>
      </w:r>
      <w:r>
        <w:rPr>
          <w:sz w:val="26"/>
          <w:szCs w:val="26"/>
        </w:rPr>
        <w:t>274-П</w:t>
      </w:r>
    </w:p>
    <w:p w:rsidR="004F7F8A" w:rsidRDefault="004F7F8A" w:rsidP="001F67E4">
      <w:pPr>
        <w:ind w:left="2836"/>
        <w:jc w:val="center"/>
        <w:rPr>
          <w:b/>
          <w:sz w:val="32"/>
          <w:szCs w:val="32"/>
        </w:rPr>
      </w:pPr>
    </w:p>
    <w:p w:rsidR="004F7F8A" w:rsidRPr="00AF3E75" w:rsidRDefault="004F7F8A" w:rsidP="001F67E4">
      <w:pPr>
        <w:jc w:val="center"/>
        <w:rPr>
          <w:b/>
          <w:sz w:val="28"/>
          <w:szCs w:val="28"/>
        </w:rPr>
      </w:pPr>
      <w:r w:rsidRPr="00AF3E75">
        <w:rPr>
          <w:b/>
          <w:sz w:val="28"/>
          <w:szCs w:val="28"/>
        </w:rPr>
        <w:t xml:space="preserve">МЕТОДИКА </w:t>
      </w:r>
    </w:p>
    <w:p w:rsidR="004F7F8A" w:rsidRDefault="004F7F8A" w:rsidP="001F67E4">
      <w:pPr>
        <w:jc w:val="center"/>
        <w:rPr>
          <w:b/>
          <w:sz w:val="28"/>
          <w:szCs w:val="28"/>
        </w:rPr>
      </w:pPr>
      <w:r w:rsidRPr="00AF3E75">
        <w:rPr>
          <w:b/>
          <w:sz w:val="28"/>
          <w:szCs w:val="28"/>
        </w:rPr>
        <w:t>расчета прогноза  налоговых</w:t>
      </w:r>
      <w:r>
        <w:rPr>
          <w:b/>
          <w:sz w:val="28"/>
          <w:szCs w:val="28"/>
        </w:rPr>
        <w:t xml:space="preserve"> и неналоговых доходов местного </w:t>
      </w:r>
      <w:r w:rsidRPr="00AF3E75">
        <w:rPr>
          <w:b/>
          <w:sz w:val="28"/>
          <w:szCs w:val="28"/>
        </w:rPr>
        <w:t xml:space="preserve">бюджета  </w:t>
      </w:r>
      <w:r>
        <w:rPr>
          <w:b/>
          <w:sz w:val="28"/>
          <w:szCs w:val="28"/>
        </w:rPr>
        <w:t>Темиртауского городского поселения</w:t>
      </w:r>
      <w:r w:rsidRPr="00AF3E75">
        <w:rPr>
          <w:b/>
          <w:sz w:val="28"/>
          <w:szCs w:val="28"/>
        </w:rPr>
        <w:t xml:space="preserve">  на очередной финансовый год и плановый период </w:t>
      </w:r>
    </w:p>
    <w:p w:rsidR="004F7F8A" w:rsidRPr="00AF3E75" w:rsidRDefault="004F7F8A" w:rsidP="001F67E4">
      <w:pPr>
        <w:jc w:val="center"/>
        <w:rPr>
          <w:b/>
          <w:sz w:val="28"/>
          <w:szCs w:val="28"/>
        </w:rPr>
      </w:pPr>
    </w:p>
    <w:p w:rsidR="004F7F8A" w:rsidRDefault="004F7F8A" w:rsidP="001F67E4">
      <w:pPr>
        <w:ind w:firstLine="709"/>
        <w:jc w:val="both"/>
        <w:rPr>
          <w:sz w:val="26"/>
          <w:szCs w:val="26"/>
        </w:rPr>
      </w:pPr>
      <w:r>
        <w:rPr>
          <w:sz w:val="26"/>
          <w:szCs w:val="26"/>
        </w:rPr>
        <w:t xml:space="preserve">Методика расчета прогноза налоговых и неналоговых доходов (далее по тексту – доходы)  местного бюджета Темиртауского городского поселения на очередной финансовый год и плановый период (далее - Методика) разработана в целях создания единой методологической базы прогнозирования доходов, подлежащих зачислению в бюджет Темиртауского городского поселения. </w:t>
      </w:r>
    </w:p>
    <w:p w:rsidR="004F7F8A" w:rsidRDefault="004F7F8A" w:rsidP="001F67E4">
      <w:pPr>
        <w:ind w:firstLine="709"/>
        <w:jc w:val="center"/>
        <w:rPr>
          <w:b/>
          <w:sz w:val="28"/>
          <w:szCs w:val="28"/>
        </w:rPr>
      </w:pPr>
    </w:p>
    <w:p w:rsidR="004F7F8A" w:rsidRPr="00CF23D2" w:rsidRDefault="004F7F8A" w:rsidP="001F67E4">
      <w:pPr>
        <w:ind w:firstLine="709"/>
        <w:jc w:val="center"/>
        <w:rPr>
          <w:b/>
          <w:sz w:val="28"/>
          <w:szCs w:val="28"/>
        </w:rPr>
      </w:pPr>
      <w:r>
        <w:rPr>
          <w:b/>
          <w:sz w:val="28"/>
          <w:szCs w:val="28"/>
        </w:rPr>
        <w:t>1.</w:t>
      </w:r>
      <w:r w:rsidRPr="000323D5">
        <w:rPr>
          <w:b/>
          <w:sz w:val="28"/>
          <w:szCs w:val="28"/>
        </w:rPr>
        <w:t xml:space="preserve"> </w:t>
      </w:r>
      <w:r w:rsidRPr="00CF23D2">
        <w:rPr>
          <w:b/>
          <w:sz w:val="28"/>
          <w:szCs w:val="28"/>
        </w:rPr>
        <w:t>Общие понятия, термины и сокращения</w:t>
      </w:r>
    </w:p>
    <w:p w:rsidR="004F7F8A" w:rsidRDefault="004F7F8A" w:rsidP="001F67E4">
      <w:pPr>
        <w:ind w:firstLine="709"/>
        <w:jc w:val="both"/>
        <w:rPr>
          <w:sz w:val="26"/>
          <w:szCs w:val="26"/>
        </w:rPr>
      </w:pPr>
      <w:r w:rsidRPr="0048446B">
        <w:rPr>
          <w:sz w:val="26"/>
          <w:szCs w:val="26"/>
        </w:rPr>
        <w:t xml:space="preserve">В настоящей </w:t>
      </w:r>
      <w:r>
        <w:rPr>
          <w:sz w:val="26"/>
          <w:szCs w:val="26"/>
        </w:rPr>
        <w:t>М</w:t>
      </w:r>
      <w:r w:rsidRPr="0048446B">
        <w:rPr>
          <w:sz w:val="26"/>
          <w:szCs w:val="26"/>
        </w:rPr>
        <w:t xml:space="preserve">етодике </w:t>
      </w:r>
      <w:r>
        <w:rPr>
          <w:sz w:val="26"/>
          <w:szCs w:val="26"/>
        </w:rPr>
        <w:t>используются следующие понятия, термины и сокращения:</w:t>
      </w:r>
    </w:p>
    <w:p w:rsidR="004F7F8A" w:rsidRPr="00CB26C7" w:rsidRDefault="004F7F8A" w:rsidP="001F67E4">
      <w:pPr>
        <w:shd w:val="clear" w:color="auto" w:fill="FFFFFF"/>
        <w:tabs>
          <w:tab w:val="left" w:pos="5812"/>
          <w:tab w:val="left" w:pos="9355"/>
        </w:tabs>
        <w:spacing w:line="240" w:lineRule="exact"/>
        <w:ind w:firstLine="709"/>
        <w:jc w:val="both"/>
        <w:rPr>
          <w:sz w:val="26"/>
          <w:szCs w:val="26"/>
        </w:rPr>
      </w:pPr>
      <w:r w:rsidRPr="00CF23D2">
        <w:rPr>
          <w:i/>
          <w:sz w:val="26"/>
          <w:szCs w:val="26"/>
        </w:rPr>
        <w:t>ПД</w:t>
      </w:r>
      <w:r w:rsidRPr="005035C0">
        <w:rPr>
          <w:sz w:val="26"/>
          <w:szCs w:val="26"/>
        </w:rPr>
        <w:t xml:space="preserve"> </w:t>
      </w:r>
      <w:r>
        <w:rPr>
          <w:sz w:val="26"/>
          <w:szCs w:val="26"/>
        </w:rPr>
        <w:t xml:space="preserve">- </w:t>
      </w:r>
      <w:r w:rsidRPr="00CF23D2">
        <w:rPr>
          <w:sz w:val="26"/>
          <w:szCs w:val="26"/>
        </w:rPr>
        <w:t>п</w:t>
      </w:r>
      <w:r>
        <w:rPr>
          <w:sz w:val="26"/>
          <w:szCs w:val="26"/>
        </w:rPr>
        <w:t>рогноз   поступлений доходов  в   местный</w:t>
      </w:r>
      <w:r w:rsidRPr="00CF23D2">
        <w:rPr>
          <w:sz w:val="26"/>
          <w:szCs w:val="26"/>
        </w:rPr>
        <w:t xml:space="preserve">  бюджет </w:t>
      </w:r>
      <w:r>
        <w:rPr>
          <w:sz w:val="26"/>
          <w:szCs w:val="26"/>
        </w:rPr>
        <w:t>Темиртауского городского поселения</w:t>
      </w:r>
      <w:r w:rsidRPr="00CB26C7">
        <w:rPr>
          <w:sz w:val="26"/>
          <w:szCs w:val="26"/>
        </w:rPr>
        <w:t>;</w:t>
      </w:r>
    </w:p>
    <w:p w:rsidR="004F7F8A" w:rsidRPr="00CB26C7" w:rsidRDefault="004F7F8A" w:rsidP="001F67E4">
      <w:pPr>
        <w:shd w:val="clear" w:color="auto" w:fill="FFFFFF"/>
        <w:tabs>
          <w:tab w:val="left" w:pos="5812"/>
        </w:tabs>
        <w:spacing w:line="240" w:lineRule="exact"/>
        <w:ind w:firstLine="709"/>
        <w:jc w:val="both"/>
        <w:rPr>
          <w:i/>
        </w:rPr>
      </w:pPr>
      <w:r w:rsidRPr="00CF23D2">
        <w:rPr>
          <w:i/>
          <w:sz w:val="26"/>
          <w:szCs w:val="26"/>
        </w:rPr>
        <w:t>НБ</w:t>
      </w:r>
      <w:r>
        <w:rPr>
          <w:sz w:val="26"/>
          <w:szCs w:val="26"/>
        </w:rPr>
        <w:t xml:space="preserve"> - </w:t>
      </w:r>
      <w:r w:rsidRPr="00CF23D2">
        <w:rPr>
          <w:sz w:val="26"/>
          <w:szCs w:val="26"/>
        </w:rPr>
        <w:t>налоговая база</w:t>
      </w:r>
      <w:r>
        <w:rPr>
          <w:sz w:val="26"/>
          <w:szCs w:val="26"/>
        </w:rPr>
        <w:t xml:space="preserve"> – стоимостная, физическая или иная характеристика объекта налогообложения соответствующего налога;</w:t>
      </w:r>
    </w:p>
    <w:p w:rsidR="004F7F8A" w:rsidRPr="00CB26C7" w:rsidRDefault="004F7F8A" w:rsidP="00795630">
      <w:pPr>
        <w:shd w:val="clear" w:color="auto" w:fill="FFFFFF"/>
        <w:tabs>
          <w:tab w:val="left" w:pos="5812"/>
        </w:tabs>
        <w:spacing w:line="240" w:lineRule="exact"/>
        <w:ind w:firstLine="709"/>
        <w:jc w:val="both"/>
      </w:pPr>
      <w:r w:rsidRPr="005035C0">
        <w:rPr>
          <w:i/>
        </w:rPr>
        <w:t xml:space="preserve">  </w:t>
      </w:r>
      <w:r w:rsidRPr="00CF23D2">
        <w:rPr>
          <w:i/>
          <w:sz w:val="26"/>
          <w:szCs w:val="26"/>
        </w:rPr>
        <w:t>С</w:t>
      </w:r>
      <w:r w:rsidRPr="00CF23D2">
        <w:rPr>
          <w:i/>
        </w:rPr>
        <w:t>т</w:t>
      </w:r>
      <w:r w:rsidRPr="005035C0">
        <w:rPr>
          <w:sz w:val="26"/>
          <w:szCs w:val="26"/>
        </w:rPr>
        <w:t xml:space="preserve"> </w:t>
      </w:r>
      <w:r>
        <w:rPr>
          <w:sz w:val="26"/>
          <w:szCs w:val="26"/>
        </w:rPr>
        <w:t xml:space="preserve">- </w:t>
      </w:r>
      <w:r w:rsidRPr="00CF23D2">
        <w:rPr>
          <w:sz w:val="26"/>
          <w:szCs w:val="26"/>
        </w:rPr>
        <w:t>налоговая ставка</w:t>
      </w:r>
      <w:r>
        <w:rPr>
          <w:sz w:val="26"/>
          <w:szCs w:val="26"/>
        </w:rPr>
        <w:t xml:space="preserve"> – величина налоговых начислений на единицу измерения налоговой базы. Налоговые ставки для федеральных налогов устанавливаются федеральными законами, для региональных и местных</w:t>
      </w:r>
      <w:r w:rsidRPr="00CC0F89">
        <w:rPr>
          <w:sz w:val="26"/>
          <w:szCs w:val="26"/>
        </w:rPr>
        <w:t xml:space="preserve"> </w:t>
      </w:r>
      <w:r>
        <w:rPr>
          <w:sz w:val="26"/>
          <w:szCs w:val="26"/>
        </w:rPr>
        <w:t>- соответственно</w:t>
      </w:r>
      <w:r w:rsidRPr="002F598F">
        <w:rPr>
          <w:sz w:val="26"/>
          <w:szCs w:val="26"/>
        </w:rPr>
        <w:t xml:space="preserve"> </w:t>
      </w:r>
      <w:r>
        <w:rPr>
          <w:sz w:val="26"/>
          <w:szCs w:val="26"/>
        </w:rPr>
        <w:t>нормативными правовыми актами законодательного органа государственной власти Кемеровской области и нормативными правовыми актами представительных органов местного самоуправления</w:t>
      </w:r>
      <w:r w:rsidRPr="00CB26C7">
        <w:rPr>
          <w:sz w:val="26"/>
          <w:szCs w:val="26"/>
        </w:rPr>
        <w:t>;</w:t>
      </w:r>
    </w:p>
    <w:p w:rsidR="004F7F8A" w:rsidRPr="00CB26C7" w:rsidRDefault="004F7F8A" w:rsidP="001F67E4">
      <w:pPr>
        <w:shd w:val="clear" w:color="auto" w:fill="FFFFFF"/>
        <w:tabs>
          <w:tab w:val="left" w:pos="284"/>
          <w:tab w:val="left" w:pos="5812"/>
        </w:tabs>
        <w:ind w:firstLine="709"/>
        <w:jc w:val="both"/>
        <w:rPr>
          <w:sz w:val="26"/>
          <w:szCs w:val="26"/>
        </w:rPr>
      </w:pPr>
      <w:r>
        <w:t xml:space="preserve">  </w:t>
      </w:r>
      <w:r w:rsidRPr="00CF23D2">
        <w:rPr>
          <w:i/>
          <w:sz w:val="26"/>
          <w:szCs w:val="26"/>
        </w:rPr>
        <w:t>Н</w:t>
      </w:r>
      <w:r w:rsidRPr="00CF23D2">
        <w:rPr>
          <w:i/>
        </w:rPr>
        <w:t>о</w:t>
      </w:r>
      <w:r w:rsidRPr="006A2C2A">
        <w:t xml:space="preserve"> </w:t>
      </w:r>
      <w:r>
        <w:rPr>
          <w:sz w:val="26"/>
          <w:szCs w:val="26"/>
        </w:rPr>
        <w:t xml:space="preserve">- </w:t>
      </w:r>
      <w:r w:rsidRPr="00CF23D2">
        <w:rPr>
          <w:sz w:val="26"/>
          <w:szCs w:val="26"/>
        </w:rPr>
        <w:t xml:space="preserve">норматив  отчислений в  </w:t>
      </w:r>
      <w:r>
        <w:rPr>
          <w:sz w:val="26"/>
          <w:szCs w:val="26"/>
        </w:rPr>
        <w:t>местный</w:t>
      </w:r>
      <w:r w:rsidRPr="00CF23D2">
        <w:rPr>
          <w:sz w:val="26"/>
          <w:szCs w:val="26"/>
        </w:rPr>
        <w:t xml:space="preserve"> бюджет </w:t>
      </w:r>
      <w:r>
        <w:rPr>
          <w:sz w:val="26"/>
          <w:szCs w:val="26"/>
        </w:rPr>
        <w:t>Темиртауского городского поселения</w:t>
      </w:r>
      <w:r w:rsidRPr="00CF23D2">
        <w:rPr>
          <w:sz w:val="26"/>
          <w:szCs w:val="26"/>
        </w:rPr>
        <w:t xml:space="preserve"> в соответствии  с  </w:t>
      </w:r>
      <w:r>
        <w:rPr>
          <w:sz w:val="26"/>
          <w:szCs w:val="26"/>
        </w:rPr>
        <w:t xml:space="preserve">бюджетным </w:t>
      </w:r>
      <w:r w:rsidRPr="00CF23D2">
        <w:rPr>
          <w:sz w:val="26"/>
          <w:szCs w:val="26"/>
        </w:rPr>
        <w:t>законодательством Российской Федерации</w:t>
      </w:r>
      <w:r>
        <w:rPr>
          <w:sz w:val="26"/>
          <w:szCs w:val="26"/>
        </w:rPr>
        <w:t xml:space="preserve"> (норматив отчислений в бюджет муниципального образования в соответствии с бюджетным законодательством Российской Федерации и законодательством Кемеровской области)</w:t>
      </w:r>
      <w:r w:rsidRPr="00CB26C7">
        <w:rPr>
          <w:sz w:val="26"/>
          <w:szCs w:val="26"/>
        </w:rPr>
        <w:t>;</w:t>
      </w:r>
    </w:p>
    <w:p w:rsidR="004F7F8A" w:rsidRDefault="004F7F8A" w:rsidP="001F67E4">
      <w:pPr>
        <w:shd w:val="clear" w:color="auto" w:fill="FFFFFF"/>
        <w:tabs>
          <w:tab w:val="left" w:pos="5812"/>
        </w:tabs>
        <w:spacing w:line="240" w:lineRule="exact"/>
        <w:ind w:firstLine="709"/>
        <w:jc w:val="both"/>
        <w:rPr>
          <w:sz w:val="26"/>
          <w:szCs w:val="26"/>
        </w:rPr>
      </w:pPr>
      <w:r w:rsidRPr="00CF23D2">
        <w:rPr>
          <w:i/>
          <w:sz w:val="26"/>
          <w:szCs w:val="26"/>
        </w:rPr>
        <w:t>П</w:t>
      </w:r>
      <w:r w:rsidRPr="00CF23D2">
        <w:rPr>
          <w:i/>
        </w:rPr>
        <w:t>ож</w:t>
      </w:r>
      <w:r w:rsidRPr="006A2C2A">
        <w:rPr>
          <w:i/>
        </w:rPr>
        <w:t xml:space="preserve"> </w:t>
      </w:r>
      <w:r>
        <w:rPr>
          <w:i/>
          <w:sz w:val="26"/>
          <w:szCs w:val="26"/>
        </w:rPr>
        <w:t xml:space="preserve">– </w:t>
      </w:r>
      <w:r w:rsidRPr="00CF23D2">
        <w:rPr>
          <w:sz w:val="26"/>
          <w:szCs w:val="26"/>
        </w:rPr>
        <w:t>ожидаемое поступление</w:t>
      </w:r>
      <w:r>
        <w:rPr>
          <w:sz w:val="26"/>
          <w:szCs w:val="26"/>
        </w:rPr>
        <w:t xml:space="preserve">  доходов за текущий финансовый год;</w:t>
      </w:r>
    </w:p>
    <w:p w:rsidR="004F7F8A" w:rsidRDefault="004F7F8A" w:rsidP="001F67E4">
      <w:pPr>
        <w:shd w:val="clear" w:color="auto" w:fill="FFFFFF"/>
        <w:tabs>
          <w:tab w:val="left" w:pos="5812"/>
        </w:tabs>
        <w:spacing w:line="240" w:lineRule="exact"/>
        <w:ind w:firstLine="709"/>
        <w:jc w:val="both"/>
        <w:rPr>
          <w:i/>
          <w:sz w:val="26"/>
          <w:szCs w:val="26"/>
        </w:rPr>
      </w:pPr>
    </w:p>
    <w:p w:rsidR="004F7F8A" w:rsidRPr="002F1FA5" w:rsidRDefault="004F7F8A" w:rsidP="001F67E4">
      <w:pPr>
        <w:shd w:val="clear" w:color="auto" w:fill="FFFFFF"/>
        <w:tabs>
          <w:tab w:val="left" w:pos="5812"/>
        </w:tabs>
        <w:spacing w:line="240" w:lineRule="exact"/>
        <w:ind w:firstLine="709"/>
        <w:jc w:val="both"/>
        <w:rPr>
          <w:sz w:val="26"/>
          <w:szCs w:val="26"/>
        </w:rPr>
      </w:pPr>
      <w:r w:rsidRPr="00C95E19">
        <w:rPr>
          <w:i/>
          <w:sz w:val="26"/>
          <w:szCs w:val="26"/>
        </w:rPr>
        <w:t>П</w:t>
      </w:r>
      <w:r>
        <w:rPr>
          <w:i/>
        </w:rPr>
        <w:t>факт</w:t>
      </w:r>
      <w:r>
        <w:rPr>
          <w:i/>
          <w:sz w:val="26"/>
          <w:szCs w:val="26"/>
        </w:rPr>
        <w:t xml:space="preserve"> – </w:t>
      </w:r>
      <w:r w:rsidRPr="002F1FA5">
        <w:rPr>
          <w:sz w:val="26"/>
          <w:szCs w:val="26"/>
        </w:rPr>
        <w:t>фактическое поступление доходов</w:t>
      </w:r>
      <w:r>
        <w:rPr>
          <w:sz w:val="26"/>
          <w:szCs w:val="26"/>
        </w:rPr>
        <w:t xml:space="preserve"> за последний отчетный период текущего года</w:t>
      </w:r>
      <w:r w:rsidRPr="002F1FA5">
        <w:rPr>
          <w:sz w:val="26"/>
          <w:szCs w:val="26"/>
        </w:rPr>
        <w:t>;</w:t>
      </w:r>
    </w:p>
    <w:p w:rsidR="004F7F8A" w:rsidRPr="00CB26C7" w:rsidRDefault="004F7F8A" w:rsidP="001F67E4">
      <w:pPr>
        <w:ind w:firstLine="709"/>
        <w:jc w:val="both"/>
        <w:rPr>
          <w:i/>
          <w:sz w:val="26"/>
          <w:szCs w:val="26"/>
        </w:rPr>
      </w:pPr>
      <w:r w:rsidRPr="00CF23D2">
        <w:rPr>
          <w:i/>
          <w:sz w:val="26"/>
          <w:szCs w:val="26"/>
          <w:lang w:val="en-US"/>
        </w:rPr>
        <w:t>S</w:t>
      </w:r>
      <w:r w:rsidRPr="00CF23D2">
        <w:rPr>
          <w:i/>
        </w:rPr>
        <w:t xml:space="preserve"> льг</w:t>
      </w:r>
      <w:r w:rsidRPr="00CF23D2">
        <w:rPr>
          <w:i/>
          <w:sz w:val="26"/>
          <w:szCs w:val="26"/>
        </w:rPr>
        <w:t xml:space="preserve"> – </w:t>
      </w:r>
      <w:r w:rsidRPr="00815DD1">
        <w:rPr>
          <w:sz w:val="26"/>
          <w:szCs w:val="26"/>
        </w:rPr>
        <w:t xml:space="preserve">сумма льгот  в соответствии с </w:t>
      </w:r>
      <w:r>
        <w:rPr>
          <w:sz w:val="26"/>
          <w:szCs w:val="26"/>
        </w:rPr>
        <w:t>налоговым  законодательством Российской Федерации и законодательством Кемеровской области</w:t>
      </w:r>
      <w:r w:rsidRPr="00CB26C7">
        <w:rPr>
          <w:sz w:val="26"/>
          <w:szCs w:val="26"/>
        </w:rPr>
        <w:t>;</w:t>
      </w:r>
    </w:p>
    <w:p w:rsidR="004F7F8A" w:rsidRPr="00CB26C7" w:rsidRDefault="004F7F8A" w:rsidP="001F67E4">
      <w:pPr>
        <w:shd w:val="clear" w:color="auto" w:fill="FFFFFF"/>
        <w:tabs>
          <w:tab w:val="left" w:pos="5812"/>
        </w:tabs>
        <w:ind w:firstLine="709"/>
        <w:jc w:val="both"/>
        <w:rPr>
          <w:sz w:val="26"/>
          <w:szCs w:val="26"/>
        </w:rPr>
      </w:pPr>
      <w:r w:rsidRPr="00CF23D2">
        <w:rPr>
          <w:i/>
          <w:sz w:val="26"/>
          <w:szCs w:val="26"/>
        </w:rPr>
        <w:t>К</w:t>
      </w:r>
      <w:r>
        <w:rPr>
          <w:i/>
          <w:sz w:val="26"/>
          <w:szCs w:val="26"/>
        </w:rPr>
        <w:t xml:space="preserve"> - </w:t>
      </w:r>
      <w:r w:rsidRPr="00CF23D2">
        <w:rPr>
          <w:sz w:val="26"/>
          <w:szCs w:val="26"/>
        </w:rPr>
        <w:t>коэффициент, характеризующий динамику макроэкономических показателей</w:t>
      </w:r>
      <w:r w:rsidRPr="00CB26C7">
        <w:rPr>
          <w:sz w:val="26"/>
          <w:szCs w:val="26"/>
        </w:rPr>
        <w:t>;</w:t>
      </w:r>
    </w:p>
    <w:p w:rsidR="004F7F8A" w:rsidRPr="00CB26C7" w:rsidRDefault="004F7F8A" w:rsidP="001F67E4">
      <w:pPr>
        <w:shd w:val="clear" w:color="auto" w:fill="FFFFFF"/>
        <w:tabs>
          <w:tab w:val="left" w:pos="5812"/>
        </w:tabs>
        <w:ind w:firstLine="709"/>
        <w:jc w:val="both"/>
        <w:rPr>
          <w:sz w:val="26"/>
          <w:szCs w:val="26"/>
        </w:rPr>
      </w:pPr>
      <w:r w:rsidRPr="00AF6BC2">
        <w:rPr>
          <w:i/>
          <w:sz w:val="26"/>
          <w:szCs w:val="26"/>
        </w:rPr>
        <w:t>К</w:t>
      </w:r>
      <w:r w:rsidRPr="00AF6BC2">
        <w:rPr>
          <w:i/>
        </w:rPr>
        <w:t xml:space="preserve">изм </w:t>
      </w:r>
      <w:r w:rsidRPr="00AF6BC2">
        <w:rPr>
          <w:i/>
          <w:sz w:val="26"/>
          <w:szCs w:val="26"/>
        </w:rPr>
        <w:t xml:space="preserve">- </w:t>
      </w:r>
      <w:r w:rsidRPr="000C3E67">
        <w:rPr>
          <w:sz w:val="26"/>
          <w:szCs w:val="26"/>
        </w:rPr>
        <w:t>коэффициент изменения бюджетного и налогового законодательства в очередном финансовом году по сравнению с текущим</w:t>
      </w:r>
      <w:r w:rsidRPr="00CB26C7">
        <w:rPr>
          <w:sz w:val="26"/>
          <w:szCs w:val="26"/>
        </w:rPr>
        <w:t xml:space="preserve"> </w:t>
      </w:r>
      <w:r>
        <w:rPr>
          <w:sz w:val="26"/>
          <w:szCs w:val="26"/>
        </w:rPr>
        <w:t>годом</w:t>
      </w:r>
      <w:r w:rsidRPr="00CB26C7">
        <w:rPr>
          <w:sz w:val="26"/>
          <w:szCs w:val="26"/>
        </w:rPr>
        <w:t>;</w:t>
      </w:r>
    </w:p>
    <w:p w:rsidR="004F7F8A" w:rsidRPr="00CB26C7" w:rsidRDefault="004F7F8A" w:rsidP="001F67E4">
      <w:pPr>
        <w:shd w:val="clear" w:color="auto" w:fill="FFFFFF"/>
        <w:tabs>
          <w:tab w:val="left" w:pos="5812"/>
        </w:tabs>
        <w:ind w:firstLine="709"/>
        <w:jc w:val="both"/>
        <w:rPr>
          <w:sz w:val="26"/>
          <w:szCs w:val="26"/>
        </w:rPr>
      </w:pPr>
      <w:r w:rsidRPr="00012086">
        <w:rPr>
          <w:i/>
          <w:sz w:val="26"/>
          <w:szCs w:val="26"/>
        </w:rPr>
        <w:t>Н</w:t>
      </w:r>
      <w:r w:rsidRPr="003F139F">
        <w:rPr>
          <w:i/>
        </w:rPr>
        <w:t>д</w:t>
      </w:r>
      <w:r>
        <w:rPr>
          <w:i/>
          <w:sz w:val="26"/>
          <w:szCs w:val="26"/>
        </w:rPr>
        <w:t xml:space="preserve">   </w:t>
      </w:r>
      <w:r w:rsidRPr="00934A10">
        <w:rPr>
          <w:sz w:val="26"/>
          <w:szCs w:val="26"/>
        </w:rPr>
        <w:t>-  планируемый объем погашения недоимки прошлых лет</w:t>
      </w:r>
      <w:r>
        <w:rPr>
          <w:sz w:val="26"/>
          <w:szCs w:val="26"/>
        </w:rPr>
        <w:t>.</w:t>
      </w:r>
    </w:p>
    <w:p w:rsidR="004F7F8A" w:rsidRDefault="004F7F8A" w:rsidP="001F67E4">
      <w:pPr>
        <w:shd w:val="clear" w:color="auto" w:fill="FFFFFF"/>
        <w:tabs>
          <w:tab w:val="left" w:pos="5812"/>
        </w:tabs>
        <w:ind w:firstLine="709"/>
        <w:jc w:val="both"/>
        <w:rPr>
          <w:b/>
          <w:sz w:val="28"/>
          <w:szCs w:val="28"/>
        </w:rPr>
      </w:pPr>
      <w:r w:rsidRPr="00934A10">
        <w:rPr>
          <w:sz w:val="26"/>
          <w:szCs w:val="26"/>
        </w:rPr>
        <w:t xml:space="preserve"> </w:t>
      </w:r>
    </w:p>
    <w:p w:rsidR="004F7F8A" w:rsidRPr="00CF23D2" w:rsidRDefault="004F7F8A" w:rsidP="001F67E4">
      <w:pPr>
        <w:shd w:val="clear" w:color="auto" w:fill="FFFFFF"/>
        <w:tabs>
          <w:tab w:val="left" w:pos="720"/>
          <w:tab w:val="left" w:pos="5812"/>
        </w:tabs>
        <w:ind w:firstLine="709"/>
        <w:jc w:val="center"/>
        <w:rPr>
          <w:b/>
          <w:sz w:val="28"/>
          <w:szCs w:val="28"/>
        </w:rPr>
      </w:pPr>
      <w:r>
        <w:rPr>
          <w:b/>
          <w:sz w:val="28"/>
          <w:szCs w:val="28"/>
        </w:rPr>
        <w:t>2.</w:t>
      </w:r>
      <w:r w:rsidRPr="00972888">
        <w:rPr>
          <w:b/>
          <w:sz w:val="28"/>
          <w:szCs w:val="28"/>
        </w:rPr>
        <w:t xml:space="preserve"> </w:t>
      </w:r>
      <w:r>
        <w:rPr>
          <w:b/>
          <w:sz w:val="28"/>
          <w:szCs w:val="28"/>
        </w:rPr>
        <w:t>О</w:t>
      </w:r>
      <w:r w:rsidRPr="00CF23D2">
        <w:rPr>
          <w:b/>
          <w:sz w:val="28"/>
          <w:szCs w:val="28"/>
        </w:rPr>
        <w:t>сновные принципы расчета</w:t>
      </w:r>
    </w:p>
    <w:p w:rsidR="004F7F8A" w:rsidRDefault="004F7F8A" w:rsidP="001F67E4">
      <w:pPr>
        <w:shd w:val="clear" w:color="auto" w:fill="FFFFFF"/>
        <w:tabs>
          <w:tab w:val="left" w:pos="720"/>
          <w:tab w:val="left" w:pos="5812"/>
        </w:tabs>
        <w:ind w:firstLine="709"/>
        <w:jc w:val="both"/>
        <w:rPr>
          <w:sz w:val="26"/>
          <w:szCs w:val="26"/>
        </w:rPr>
      </w:pPr>
      <w:r>
        <w:rPr>
          <w:sz w:val="26"/>
          <w:szCs w:val="26"/>
        </w:rPr>
        <w:t xml:space="preserve">1. Расчет доходов местного бюджета Темиртауского городского поселения производится по каждому доходному источнику. </w:t>
      </w:r>
    </w:p>
    <w:p w:rsidR="004F7F8A" w:rsidRDefault="004F7F8A" w:rsidP="001F67E4">
      <w:pPr>
        <w:shd w:val="clear" w:color="auto" w:fill="FFFFFF"/>
        <w:tabs>
          <w:tab w:val="left" w:pos="720"/>
          <w:tab w:val="left" w:pos="5812"/>
        </w:tabs>
        <w:ind w:firstLine="709"/>
        <w:jc w:val="both"/>
        <w:rPr>
          <w:sz w:val="26"/>
          <w:szCs w:val="26"/>
        </w:rPr>
      </w:pPr>
      <w:r>
        <w:rPr>
          <w:sz w:val="26"/>
          <w:szCs w:val="26"/>
        </w:rPr>
        <w:t>2.    Основой расчета доходов  являются:</w:t>
      </w:r>
    </w:p>
    <w:p w:rsidR="004F7F8A" w:rsidRDefault="004F7F8A" w:rsidP="001F67E4">
      <w:pPr>
        <w:shd w:val="clear" w:color="auto" w:fill="FFFFFF"/>
        <w:tabs>
          <w:tab w:val="left" w:pos="720"/>
          <w:tab w:val="left" w:pos="5812"/>
        </w:tabs>
        <w:ind w:firstLine="709"/>
        <w:jc w:val="both"/>
        <w:rPr>
          <w:sz w:val="26"/>
          <w:szCs w:val="26"/>
        </w:rPr>
      </w:pPr>
      <w:r>
        <w:rPr>
          <w:sz w:val="26"/>
          <w:szCs w:val="26"/>
        </w:rPr>
        <w:t>- федеральное законодательство, законодательство Кемеровской области и нормативные правовые акты органов местного самоуправления на  начало разработки прогноза доходной части местного бюджета Темиртауского городского поселения;</w:t>
      </w:r>
    </w:p>
    <w:p w:rsidR="004F7F8A" w:rsidRPr="00E77305" w:rsidRDefault="004F7F8A" w:rsidP="001F67E4">
      <w:pPr>
        <w:shd w:val="clear" w:color="auto" w:fill="FFFFFF"/>
        <w:tabs>
          <w:tab w:val="left" w:pos="720"/>
          <w:tab w:val="left" w:pos="5812"/>
        </w:tabs>
        <w:ind w:firstLine="709"/>
        <w:jc w:val="both"/>
        <w:rPr>
          <w:sz w:val="26"/>
          <w:szCs w:val="26"/>
        </w:rPr>
      </w:pPr>
      <w:r>
        <w:rPr>
          <w:sz w:val="26"/>
          <w:szCs w:val="26"/>
        </w:rPr>
        <w:t>- изменение бюджетного и налогового законодательства в очередном финансовом году по сравнению с текущим годом</w:t>
      </w:r>
      <w:r w:rsidRPr="00E77305">
        <w:rPr>
          <w:sz w:val="26"/>
          <w:szCs w:val="26"/>
        </w:rPr>
        <w:t>;</w:t>
      </w:r>
    </w:p>
    <w:p w:rsidR="004F7F8A" w:rsidRDefault="004F7F8A" w:rsidP="001F67E4">
      <w:pPr>
        <w:shd w:val="clear" w:color="auto" w:fill="FFFFFF"/>
        <w:tabs>
          <w:tab w:val="left" w:pos="180"/>
          <w:tab w:val="left" w:pos="5812"/>
        </w:tabs>
        <w:ind w:firstLine="709"/>
        <w:jc w:val="both"/>
        <w:rPr>
          <w:sz w:val="26"/>
          <w:szCs w:val="26"/>
        </w:rPr>
      </w:pPr>
      <w:r>
        <w:rPr>
          <w:sz w:val="26"/>
          <w:szCs w:val="26"/>
        </w:rPr>
        <w:t>- показатели прогноза социально – экономического развития муниципального образования «Темиртауское городское поселение» на очередной финансовый год и плановый период;</w:t>
      </w:r>
    </w:p>
    <w:p w:rsidR="004F7F8A" w:rsidRDefault="004F7F8A" w:rsidP="001F67E4">
      <w:pPr>
        <w:shd w:val="clear" w:color="auto" w:fill="FFFFFF"/>
        <w:tabs>
          <w:tab w:val="left" w:pos="5812"/>
        </w:tabs>
        <w:ind w:firstLine="709"/>
        <w:jc w:val="both"/>
        <w:rPr>
          <w:sz w:val="26"/>
          <w:szCs w:val="26"/>
        </w:rPr>
      </w:pPr>
      <w:r>
        <w:rPr>
          <w:sz w:val="26"/>
          <w:szCs w:val="26"/>
        </w:rPr>
        <w:t>- индексы – дефляторы изменения макроэкономических показателей, рекомендуемых  Министерством финансов Российской Федерации при разработке прогнозов развития экономики на очередной финансовый год и плановый период;</w:t>
      </w:r>
    </w:p>
    <w:p w:rsidR="004F7F8A" w:rsidRDefault="004F7F8A" w:rsidP="001F67E4">
      <w:pPr>
        <w:shd w:val="clear" w:color="auto" w:fill="FFFFFF"/>
        <w:tabs>
          <w:tab w:val="left" w:pos="5812"/>
        </w:tabs>
        <w:ind w:firstLine="709"/>
        <w:jc w:val="both"/>
        <w:rPr>
          <w:sz w:val="26"/>
          <w:szCs w:val="26"/>
        </w:rPr>
      </w:pPr>
      <w:r>
        <w:rPr>
          <w:sz w:val="26"/>
          <w:szCs w:val="26"/>
        </w:rPr>
        <w:t>- оценка потерь районного и местного бюджетов вследствие предоставления налоговых льгот в текущем финансовом году и планируемых к предоставлению в очередном финансовом году и плановом периоде;</w:t>
      </w:r>
    </w:p>
    <w:p w:rsidR="004F7F8A" w:rsidRDefault="004F7F8A" w:rsidP="001F67E4">
      <w:pPr>
        <w:shd w:val="clear" w:color="auto" w:fill="FFFFFF"/>
        <w:tabs>
          <w:tab w:val="left" w:pos="5812"/>
        </w:tabs>
        <w:ind w:firstLine="709"/>
        <w:jc w:val="both"/>
        <w:rPr>
          <w:sz w:val="26"/>
          <w:szCs w:val="26"/>
        </w:rPr>
      </w:pPr>
      <w:r>
        <w:rPr>
          <w:sz w:val="26"/>
          <w:szCs w:val="26"/>
        </w:rPr>
        <w:t>- данные администраторов доходов;</w:t>
      </w:r>
    </w:p>
    <w:p w:rsidR="004F7F8A" w:rsidRDefault="004F7F8A" w:rsidP="001F67E4">
      <w:pPr>
        <w:shd w:val="clear" w:color="auto" w:fill="FFFFFF"/>
        <w:tabs>
          <w:tab w:val="left" w:pos="5812"/>
        </w:tabs>
        <w:ind w:firstLine="709"/>
        <w:jc w:val="both"/>
        <w:rPr>
          <w:sz w:val="26"/>
          <w:szCs w:val="26"/>
        </w:rPr>
      </w:pPr>
      <w:r>
        <w:rPr>
          <w:sz w:val="26"/>
          <w:szCs w:val="26"/>
        </w:rPr>
        <w:t>- ожидаемый объем поступления доходов  в текущем финансовом году.</w:t>
      </w:r>
    </w:p>
    <w:p w:rsidR="004F7F8A" w:rsidRDefault="004F7F8A" w:rsidP="001F67E4">
      <w:pPr>
        <w:shd w:val="clear" w:color="auto" w:fill="FFFFFF"/>
        <w:tabs>
          <w:tab w:val="left" w:pos="900"/>
          <w:tab w:val="left" w:pos="5812"/>
        </w:tabs>
        <w:ind w:firstLine="709"/>
        <w:jc w:val="both"/>
        <w:rPr>
          <w:sz w:val="26"/>
          <w:szCs w:val="26"/>
        </w:rPr>
      </w:pPr>
      <w:r>
        <w:rPr>
          <w:sz w:val="26"/>
          <w:szCs w:val="26"/>
        </w:rPr>
        <w:t>3. Прогноз поступления налоговых доходов осуществляется исходя из налоговой базы с учетом:</w:t>
      </w:r>
    </w:p>
    <w:p w:rsidR="004F7F8A" w:rsidRDefault="004F7F8A" w:rsidP="001F67E4">
      <w:pPr>
        <w:shd w:val="clear" w:color="auto" w:fill="FFFFFF"/>
        <w:tabs>
          <w:tab w:val="left" w:pos="900"/>
          <w:tab w:val="left" w:pos="5812"/>
        </w:tabs>
        <w:ind w:firstLine="709"/>
        <w:jc w:val="both"/>
        <w:rPr>
          <w:sz w:val="26"/>
          <w:szCs w:val="26"/>
        </w:rPr>
      </w:pPr>
      <w:r>
        <w:rPr>
          <w:sz w:val="26"/>
          <w:szCs w:val="26"/>
        </w:rPr>
        <w:t xml:space="preserve">- максимального размера налоговых ставок, установленных федеральными и областными законами, а также нормативными правовыми актами представительных органов местного самоуправления на очередной финансовый год и плановый период;  </w:t>
      </w:r>
    </w:p>
    <w:p w:rsidR="004F7F8A" w:rsidRDefault="004F7F8A" w:rsidP="001F67E4">
      <w:pPr>
        <w:shd w:val="clear" w:color="auto" w:fill="FFFFFF"/>
        <w:tabs>
          <w:tab w:val="left" w:pos="900"/>
          <w:tab w:val="left" w:pos="5812"/>
        </w:tabs>
        <w:ind w:firstLine="709"/>
        <w:jc w:val="both"/>
        <w:rPr>
          <w:sz w:val="26"/>
          <w:szCs w:val="26"/>
        </w:rPr>
      </w:pPr>
      <w:r>
        <w:rPr>
          <w:sz w:val="26"/>
          <w:szCs w:val="26"/>
        </w:rPr>
        <w:t xml:space="preserve">- налоговых платежей, осуществляемых организациями по месту нахождения своих обособленных структурных подразделений; </w:t>
      </w:r>
    </w:p>
    <w:p w:rsidR="004F7F8A" w:rsidRDefault="004F7F8A" w:rsidP="001F67E4">
      <w:pPr>
        <w:shd w:val="clear" w:color="auto" w:fill="FFFFFF"/>
        <w:tabs>
          <w:tab w:val="left" w:pos="900"/>
          <w:tab w:val="left" w:pos="5812"/>
        </w:tabs>
        <w:ind w:firstLine="709"/>
        <w:jc w:val="both"/>
        <w:rPr>
          <w:sz w:val="26"/>
          <w:szCs w:val="26"/>
        </w:rPr>
      </w:pPr>
      <w:r>
        <w:rPr>
          <w:sz w:val="26"/>
          <w:szCs w:val="26"/>
        </w:rPr>
        <w:t>-  сроков уплаты налоговых платежей, установленных для отдельных налогов;</w:t>
      </w:r>
    </w:p>
    <w:p w:rsidR="004F7F8A" w:rsidRDefault="004F7F8A" w:rsidP="001F67E4">
      <w:pPr>
        <w:shd w:val="clear" w:color="auto" w:fill="FFFFFF"/>
        <w:tabs>
          <w:tab w:val="left" w:pos="900"/>
          <w:tab w:val="left" w:pos="5812"/>
        </w:tabs>
        <w:ind w:firstLine="709"/>
        <w:jc w:val="both"/>
        <w:rPr>
          <w:sz w:val="26"/>
          <w:szCs w:val="26"/>
        </w:rPr>
      </w:pPr>
      <w:r>
        <w:rPr>
          <w:sz w:val="26"/>
          <w:szCs w:val="26"/>
        </w:rPr>
        <w:t>-  суммы переходящих платежей;</w:t>
      </w:r>
    </w:p>
    <w:p w:rsidR="004F7F8A" w:rsidRPr="008748A4" w:rsidRDefault="004F7F8A" w:rsidP="001F67E4">
      <w:pPr>
        <w:shd w:val="clear" w:color="auto" w:fill="FFFFFF"/>
        <w:tabs>
          <w:tab w:val="left" w:pos="900"/>
          <w:tab w:val="left" w:pos="5812"/>
        </w:tabs>
        <w:ind w:firstLine="709"/>
        <w:jc w:val="both"/>
        <w:rPr>
          <w:sz w:val="26"/>
          <w:szCs w:val="26"/>
        </w:rPr>
      </w:pPr>
      <w:r>
        <w:rPr>
          <w:sz w:val="26"/>
          <w:szCs w:val="26"/>
        </w:rPr>
        <w:t>- поступлений  от крупных налогоплательщиков.</w:t>
      </w:r>
    </w:p>
    <w:p w:rsidR="004F7F8A" w:rsidRDefault="004F7F8A" w:rsidP="001F67E4">
      <w:pPr>
        <w:shd w:val="clear" w:color="auto" w:fill="FFFFFF"/>
        <w:tabs>
          <w:tab w:val="left" w:pos="900"/>
          <w:tab w:val="left" w:pos="5812"/>
        </w:tabs>
        <w:ind w:firstLine="709"/>
        <w:jc w:val="both"/>
        <w:rPr>
          <w:sz w:val="26"/>
          <w:szCs w:val="26"/>
        </w:rPr>
      </w:pPr>
      <w:r>
        <w:rPr>
          <w:sz w:val="26"/>
          <w:szCs w:val="26"/>
        </w:rPr>
        <w:t>При прогнозировании доходов местного бюджета Темиртауского городского поселения могут применяться следующие методы расчетов:</w:t>
      </w:r>
    </w:p>
    <w:p w:rsidR="004F7F8A" w:rsidRDefault="004F7F8A" w:rsidP="001F67E4">
      <w:pPr>
        <w:shd w:val="clear" w:color="auto" w:fill="FFFFFF"/>
        <w:tabs>
          <w:tab w:val="left" w:pos="900"/>
          <w:tab w:val="left" w:pos="5812"/>
        </w:tabs>
        <w:ind w:firstLine="709"/>
        <w:jc w:val="both"/>
        <w:rPr>
          <w:sz w:val="26"/>
          <w:szCs w:val="26"/>
        </w:rPr>
      </w:pPr>
      <w:r>
        <w:rPr>
          <w:sz w:val="26"/>
          <w:szCs w:val="26"/>
        </w:rPr>
        <w:t xml:space="preserve">- суммирование прогнозируемых поступлений, рассчитанных методом прямого счета исходя из прогнозируемой налоговой базы  муниципальных районов и городских, сельских поселений; </w:t>
      </w:r>
    </w:p>
    <w:p w:rsidR="004F7F8A" w:rsidRDefault="004F7F8A" w:rsidP="001F67E4">
      <w:pPr>
        <w:shd w:val="clear" w:color="auto" w:fill="FFFFFF"/>
        <w:tabs>
          <w:tab w:val="left" w:pos="900"/>
          <w:tab w:val="left" w:pos="5812"/>
        </w:tabs>
        <w:ind w:firstLine="709"/>
        <w:jc w:val="both"/>
        <w:rPr>
          <w:sz w:val="26"/>
          <w:szCs w:val="26"/>
        </w:rPr>
      </w:pPr>
      <w:r>
        <w:rPr>
          <w:sz w:val="26"/>
          <w:szCs w:val="26"/>
        </w:rPr>
        <w:t>- суммирование прогнозируемых поступлений, рассчитанных из ожидаемого поступления с учетом индексов-дефляторов изменения соответствующего макроэкономического показателя по прогнозу социально-экономического</w:t>
      </w:r>
      <w:r w:rsidRPr="00E97730">
        <w:rPr>
          <w:sz w:val="26"/>
          <w:szCs w:val="26"/>
        </w:rPr>
        <w:t xml:space="preserve"> </w:t>
      </w:r>
      <w:r>
        <w:rPr>
          <w:sz w:val="26"/>
          <w:szCs w:val="26"/>
        </w:rPr>
        <w:t>развития Кемеровской области на очередной финансовый год и плановый период по муниципальному району и городским, сельским поселениям;</w:t>
      </w:r>
    </w:p>
    <w:p w:rsidR="004F7F8A" w:rsidRPr="00B1231B" w:rsidRDefault="004F7F8A" w:rsidP="001F67E4">
      <w:pPr>
        <w:shd w:val="clear" w:color="auto" w:fill="FFFFFF"/>
        <w:tabs>
          <w:tab w:val="left" w:pos="900"/>
          <w:tab w:val="left" w:pos="5812"/>
        </w:tabs>
        <w:ind w:firstLine="709"/>
        <w:jc w:val="both"/>
        <w:rPr>
          <w:sz w:val="26"/>
          <w:szCs w:val="26"/>
        </w:rPr>
      </w:pPr>
      <w:r>
        <w:rPr>
          <w:sz w:val="26"/>
          <w:szCs w:val="26"/>
        </w:rPr>
        <w:t>- расчет прогноза по соответствующему виду доходного источника, в целом по области исходя из прогнозируемой налоговой базы (ожидаемого поступления с учетом индексов-дефляторов изменения соответствующего макроэкономического показателя по прогнозу социально-экономического развития Кемеровской области на очередной финансовый год и плановый период).</w:t>
      </w:r>
    </w:p>
    <w:p w:rsidR="004F7F8A" w:rsidRDefault="004F7F8A" w:rsidP="001F67E4">
      <w:pPr>
        <w:shd w:val="clear" w:color="auto" w:fill="FFFFFF"/>
        <w:tabs>
          <w:tab w:val="left" w:pos="540"/>
          <w:tab w:val="left" w:pos="720"/>
          <w:tab w:val="left" w:pos="900"/>
          <w:tab w:val="left" w:pos="5812"/>
        </w:tabs>
        <w:ind w:firstLine="709"/>
        <w:jc w:val="both"/>
        <w:rPr>
          <w:sz w:val="26"/>
          <w:szCs w:val="26"/>
        </w:rPr>
      </w:pPr>
      <w:r>
        <w:rPr>
          <w:sz w:val="26"/>
          <w:szCs w:val="26"/>
        </w:rPr>
        <w:t>4. Ожидаемый объем поступлений доходов в текущем финансовом году рассчитывается исходя из фактических поступлений за последний отчетный период текущего года по данным ежемесячного отчета об исполнении местного бюджета Темиртауского городского поселения и средней доли аналогичных поступлений налогов в годовых суммах за три года, предшествующих текущему финансовому году:</w:t>
      </w:r>
    </w:p>
    <w:p w:rsidR="004F7F8A" w:rsidRDefault="004F7F8A" w:rsidP="001F67E4">
      <w:pPr>
        <w:shd w:val="clear" w:color="auto" w:fill="FFFFFF"/>
        <w:tabs>
          <w:tab w:val="left" w:pos="540"/>
          <w:tab w:val="left" w:pos="720"/>
          <w:tab w:val="left" w:pos="900"/>
          <w:tab w:val="left" w:pos="5812"/>
        </w:tabs>
        <w:ind w:firstLine="709"/>
        <w:jc w:val="center"/>
        <w:rPr>
          <w:i/>
        </w:rPr>
      </w:pPr>
      <w:r w:rsidRPr="00CF23D2">
        <w:rPr>
          <w:i/>
          <w:sz w:val="26"/>
          <w:szCs w:val="26"/>
        </w:rPr>
        <w:t>П</w:t>
      </w:r>
      <w:r w:rsidRPr="00C95E19">
        <w:rPr>
          <w:i/>
          <w:sz w:val="26"/>
          <w:szCs w:val="26"/>
        </w:rPr>
        <w:t>ож</w:t>
      </w:r>
      <w:r>
        <w:rPr>
          <w:i/>
          <w:sz w:val="26"/>
          <w:szCs w:val="26"/>
        </w:rPr>
        <w:t xml:space="preserve"> </w:t>
      </w:r>
      <w:r w:rsidRPr="00C95E19">
        <w:rPr>
          <w:i/>
          <w:sz w:val="26"/>
          <w:szCs w:val="26"/>
        </w:rPr>
        <w:t>=</w:t>
      </w:r>
      <w:r>
        <w:rPr>
          <w:i/>
          <w:sz w:val="26"/>
          <w:szCs w:val="26"/>
        </w:rPr>
        <w:t xml:space="preserve"> </w:t>
      </w:r>
      <w:r w:rsidRPr="00C95E19">
        <w:rPr>
          <w:i/>
          <w:sz w:val="26"/>
          <w:szCs w:val="26"/>
        </w:rPr>
        <w:t>Пфакт / Dср *100</w:t>
      </w:r>
    </w:p>
    <w:p w:rsidR="004F7F8A" w:rsidRPr="00324C7F" w:rsidRDefault="004F7F8A" w:rsidP="001F67E4">
      <w:pPr>
        <w:shd w:val="clear" w:color="auto" w:fill="FFFFFF"/>
        <w:tabs>
          <w:tab w:val="left" w:pos="540"/>
          <w:tab w:val="left" w:pos="720"/>
          <w:tab w:val="left" w:pos="900"/>
          <w:tab w:val="left" w:pos="5812"/>
        </w:tabs>
        <w:ind w:firstLine="709"/>
        <w:jc w:val="both"/>
        <w:rPr>
          <w:sz w:val="26"/>
          <w:szCs w:val="26"/>
        </w:rPr>
      </w:pPr>
      <w:r w:rsidRPr="00C95E19">
        <w:rPr>
          <w:i/>
          <w:sz w:val="26"/>
          <w:szCs w:val="26"/>
        </w:rPr>
        <w:t>Dср</w:t>
      </w:r>
      <w:r w:rsidRPr="00C95E19">
        <w:rPr>
          <w:sz w:val="26"/>
          <w:szCs w:val="26"/>
        </w:rPr>
        <w:t>- средняя доля поступлений  налогов в  годовых суммах за три года, предшествующих текущему финансовому году</w:t>
      </w:r>
      <w:r>
        <w:rPr>
          <w:sz w:val="26"/>
          <w:szCs w:val="26"/>
        </w:rPr>
        <w:t>.</w:t>
      </w:r>
    </w:p>
    <w:p w:rsidR="004F7F8A" w:rsidRDefault="004F7F8A" w:rsidP="001F67E4">
      <w:pPr>
        <w:shd w:val="clear" w:color="auto" w:fill="FFFFFF"/>
        <w:tabs>
          <w:tab w:val="left" w:pos="720"/>
          <w:tab w:val="left" w:pos="900"/>
          <w:tab w:val="left" w:pos="5812"/>
        </w:tabs>
        <w:ind w:firstLine="709"/>
        <w:jc w:val="both"/>
        <w:rPr>
          <w:sz w:val="26"/>
          <w:szCs w:val="26"/>
        </w:rPr>
      </w:pPr>
      <w:r>
        <w:rPr>
          <w:sz w:val="26"/>
          <w:szCs w:val="26"/>
        </w:rPr>
        <w:t>5. Ожидаемая сумма недоимки на начало очередного финансового года   рассчитывается исходя из фактического расчетного размера недоимки в соответствующий бюджет за последний отчетный период по данным отчета налоговых органов формы № 4-НМ, информации, предоставляемой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12.08.2004 № 410, и среднемесячного уменьшения (увеличения) за период с начала года до последнего отчетного периода текущего финансового года:</w:t>
      </w:r>
    </w:p>
    <w:p w:rsidR="004F7F8A" w:rsidRPr="00C95E19" w:rsidRDefault="004F7F8A" w:rsidP="001F67E4">
      <w:pPr>
        <w:shd w:val="clear" w:color="auto" w:fill="FFFFFF"/>
        <w:tabs>
          <w:tab w:val="left" w:pos="540"/>
          <w:tab w:val="left" w:pos="720"/>
          <w:tab w:val="left" w:pos="900"/>
          <w:tab w:val="left" w:pos="5812"/>
        </w:tabs>
        <w:ind w:firstLine="709"/>
        <w:jc w:val="center"/>
        <w:rPr>
          <w:i/>
          <w:sz w:val="26"/>
          <w:szCs w:val="26"/>
        </w:rPr>
      </w:pPr>
      <w:r w:rsidRPr="00012086">
        <w:rPr>
          <w:i/>
          <w:sz w:val="26"/>
          <w:szCs w:val="26"/>
        </w:rPr>
        <w:t>Н</w:t>
      </w:r>
      <w:r w:rsidRPr="00C95E19">
        <w:rPr>
          <w:i/>
          <w:sz w:val="26"/>
          <w:szCs w:val="26"/>
        </w:rPr>
        <w:t xml:space="preserve">д ож = </w:t>
      </w:r>
      <w:r w:rsidRPr="00012086">
        <w:rPr>
          <w:i/>
          <w:sz w:val="26"/>
          <w:szCs w:val="26"/>
        </w:rPr>
        <w:t>Н</w:t>
      </w:r>
      <w:r w:rsidRPr="00C95E19">
        <w:rPr>
          <w:i/>
          <w:sz w:val="26"/>
          <w:szCs w:val="26"/>
        </w:rPr>
        <w:t xml:space="preserve">дфакт +/- СН * (12-t)  </w:t>
      </w:r>
    </w:p>
    <w:p w:rsidR="004F7F8A" w:rsidRPr="00C95E19" w:rsidRDefault="004F7F8A" w:rsidP="001F67E4">
      <w:pPr>
        <w:shd w:val="clear" w:color="auto" w:fill="FFFFFF"/>
        <w:tabs>
          <w:tab w:val="left" w:pos="720"/>
          <w:tab w:val="left" w:pos="900"/>
          <w:tab w:val="left" w:pos="5812"/>
        </w:tabs>
        <w:ind w:firstLine="709"/>
        <w:rPr>
          <w:sz w:val="26"/>
          <w:szCs w:val="26"/>
        </w:rPr>
      </w:pPr>
      <w:r w:rsidRPr="00012086">
        <w:rPr>
          <w:i/>
          <w:sz w:val="26"/>
          <w:szCs w:val="26"/>
        </w:rPr>
        <w:t>Н</w:t>
      </w:r>
      <w:r w:rsidRPr="00C95E19">
        <w:rPr>
          <w:i/>
          <w:sz w:val="26"/>
          <w:szCs w:val="26"/>
        </w:rPr>
        <w:t>д ож</w:t>
      </w:r>
      <w:r w:rsidRPr="00301C1E">
        <w:rPr>
          <w:i/>
        </w:rPr>
        <w:t xml:space="preserve"> – </w:t>
      </w:r>
      <w:r w:rsidRPr="00C95E19">
        <w:rPr>
          <w:sz w:val="26"/>
          <w:szCs w:val="26"/>
        </w:rPr>
        <w:t xml:space="preserve">ожидаемая сумма недоимки; </w:t>
      </w:r>
    </w:p>
    <w:p w:rsidR="004F7F8A" w:rsidRPr="00C95E19" w:rsidRDefault="004F7F8A" w:rsidP="001F67E4">
      <w:pPr>
        <w:shd w:val="clear" w:color="auto" w:fill="FFFFFF"/>
        <w:tabs>
          <w:tab w:val="left" w:pos="720"/>
          <w:tab w:val="left" w:pos="900"/>
          <w:tab w:val="left" w:pos="5812"/>
        </w:tabs>
        <w:ind w:firstLine="709"/>
        <w:jc w:val="both"/>
        <w:rPr>
          <w:sz w:val="26"/>
          <w:szCs w:val="26"/>
        </w:rPr>
      </w:pPr>
      <w:r w:rsidRPr="00012086">
        <w:rPr>
          <w:i/>
          <w:sz w:val="26"/>
          <w:szCs w:val="26"/>
        </w:rPr>
        <w:t>Н</w:t>
      </w:r>
      <w:r w:rsidRPr="00C95E19">
        <w:rPr>
          <w:i/>
          <w:sz w:val="26"/>
          <w:szCs w:val="26"/>
        </w:rPr>
        <w:t>дфакт</w:t>
      </w:r>
      <w:r>
        <w:rPr>
          <w:i/>
        </w:rPr>
        <w:t xml:space="preserve"> – </w:t>
      </w:r>
      <w:r w:rsidRPr="00C95E19">
        <w:rPr>
          <w:sz w:val="26"/>
          <w:szCs w:val="26"/>
        </w:rPr>
        <w:t>фактический размер недоимки на последнюю отчетную дату текущего финансового года;</w:t>
      </w:r>
    </w:p>
    <w:p w:rsidR="004F7F8A" w:rsidRPr="00C95E19" w:rsidRDefault="004F7F8A" w:rsidP="001F67E4">
      <w:pPr>
        <w:shd w:val="clear" w:color="auto" w:fill="FFFFFF"/>
        <w:tabs>
          <w:tab w:val="left" w:pos="720"/>
          <w:tab w:val="left" w:pos="900"/>
          <w:tab w:val="left" w:pos="5812"/>
        </w:tabs>
        <w:ind w:firstLine="709"/>
        <w:jc w:val="both"/>
        <w:rPr>
          <w:sz w:val="26"/>
          <w:szCs w:val="26"/>
        </w:rPr>
      </w:pPr>
      <w:r w:rsidRPr="00C95E19">
        <w:rPr>
          <w:i/>
          <w:sz w:val="26"/>
          <w:szCs w:val="26"/>
        </w:rPr>
        <w:t>СН</w:t>
      </w:r>
      <w:r w:rsidRPr="00C95E19">
        <w:rPr>
          <w:sz w:val="26"/>
          <w:szCs w:val="26"/>
        </w:rPr>
        <w:t>- среднемесячное снижение (увеличение) недоимки за период с начала года до последнего отчетного периода текущего финансового года.</w:t>
      </w:r>
    </w:p>
    <w:p w:rsidR="004F7F8A" w:rsidRDefault="004F7F8A" w:rsidP="001F67E4">
      <w:pPr>
        <w:shd w:val="clear" w:color="auto" w:fill="FFFFFF"/>
        <w:tabs>
          <w:tab w:val="left" w:pos="720"/>
          <w:tab w:val="left" w:pos="900"/>
          <w:tab w:val="left" w:pos="5812"/>
        </w:tabs>
        <w:ind w:firstLine="709"/>
        <w:jc w:val="both"/>
        <w:rPr>
          <w:sz w:val="26"/>
          <w:szCs w:val="26"/>
        </w:rPr>
      </w:pPr>
      <w:r w:rsidRPr="00C95E19">
        <w:rPr>
          <w:sz w:val="26"/>
          <w:szCs w:val="26"/>
        </w:rPr>
        <w:t>Величина СН рассчитывается по формуле:</w:t>
      </w:r>
    </w:p>
    <w:p w:rsidR="004F7F8A" w:rsidRPr="00C95E19" w:rsidRDefault="004F7F8A" w:rsidP="001F67E4">
      <w:pPr>
        <w:shd w:val="clear" w:color="auto" w:fill="FFFFFF"/>
        <w:tabs>
          <w:tab w:val="left" w:pos="540"/>
          <w:tab w:val="left" w:pos="720"/>
          <w:tab w:val="left" w:pos="900"/>
          <w:tab w:val="left" w:pos="5812"/>
        </w:tabs>
        <w:ind w:firstLine="709"/>
        <w:jc w:val="center"/>
        <w:rPr>
          <w:i/>
          <w:sz w:val="26"/>
          <w:szCs w:val="26"/>
        </w:rPr>
      </w:pPr>
      <w:r w:rsidRPr="00C95E19">
        <w:rPr>
          <w:i/>
          <w:sz w:val="26"/>
          <w:szCs w:val="26"/>
        </w:rPr>
        <w:t>СН= (</w:t>
      </w:r>
      <w:r w:rsidRPr="00012086">
        <w:rPr>
          <w:i/>
          <w:sz w:val="26"/>
          <w:szCs w:val="26"/>
        </w:rPr>
        <w:t>Н</w:t>
      </w:r>
      <w:r w:rsidRPr="00C95E19">
        <w:rPr>
          <w:i/>
          <w:sz w:val="26"/>
          <w:szCs w:val="26"/>
        </w:rPr>
        <w:t>дфакт</w:t>
      </w:r>
      <w:r>
        <w:rPr>
          <w:i/>
          <w:sz w:val="26"/>
          <w:szCs w:val="26"/>
        </w:rPr>
        <w:t xml:space="preserve"> </w:t>
      </w:r>
      <w:r w:rsidRPr="00C95E19">
        <w:rPr>
          <w:i/>
          <w:sz w:val="26"/>
          <w:szCs w:val="26"/>
        </w:rPr>
        <w:t>-</w:t>
      </w:r>
      <w:r>
        <w:rPr>
          <w:i/>
          <w:sz w:val="26"/>
          <w:szCs w:val="26"/>
        </w:rPr>
        <w:t xml:space="preserve"> </w:t>
      </w:r>
      <w:r w:rsidRPr="00012086">
        <w:rPr>
          <w:i/>
          <w:sz w:val="26"/>
          <w:szCs w:val="26"/>
        </w:rPr>
        <w:t>Н</w:t>
      </w:r>
      <w:r w:rsidRPr="00C95E19">
        <w:rPr>
          <w:i/>
          <w:sz w:val="26"/>
          <w:szCs w:val="26"/>
        </w:rPr>
        <w:t xml:space="preserve">дбаз)/t  </w:t>
      </w:r>
    </w:p>
    <w:p w:rsidR="004F7F8A" w:rsidRDefault="004F7F8A" w:rsidP="001F67E4">
      <w:pPr>
        <w:shd w:val="clear" w:color="auto" w:fill="FFFFFF"/>
        <w:tabs>
          <w:tab w:val="left" w:pos="720"/>
          <w:tab w:val="left" w:pos="900"/>
          <w:tab w:val="left" w:pos="5812"/>
        </w:tabs>
        <w:ind w:firstLine="709"/>
        <w:jc w:val="both"/>
        <w:rPr>
          <w:i/>
        </w:rPr>
      </w:pPr>
      <w:r w:rsidRPr="00012086">
        <w:rPr>
          <w:i/>
          <w:sz w:val="26"/>
          <w:szCs w:val="26"/>
        </w:rPr>
        <w:t>Н</w:t>
      </w:r>
      <w:r w:rsidRPr="00C95E19">
        <w:rPr>
          <w:i/>
          <w:sz w:val="26"/>
          <w:szCs w:val="26"/>
        </w:rPr>
        <w:t>дбаз</w:t>
      </w:r>
      <w:r>
        <w:rPr>
          <w:i/>
        </w:rPr>
        <w:t xml:space="preserve"> – </w:t>
      </w:r>
      <w:r w:rsidRPr="00C95E19">
        <w:rPr>
          <w:sz w:val="26"/>
          <w:szCs w:val="26"/>
        </w:rPr>
        <w:t>фактический размер недоимки на начало текущего финансового года;</w:t>
      </w:r>
    </w:p>
    <w:p w:rsidR="004F7F8A" w:rsidRDefault="004F7F8A" w:rsidP="001F67E4">
      <w:pPr>
        <w:shd w:val="clear" w:color="auto" w:fill="FFFFFF"/>
        <w:tabs>
          <w:tab w:val="left" w:pos="720"/>
          <w:tab w:val="left" w:pos="900"/>
          <w:tab w:val="left" w:pos="5812"/>
        </w:tabs>
        <w:ind w:firstLine="709"/>
        <w:jc w:val="both"/>
        <w:rPr>
          <w:sz w:val="26"/>
          <w:szCs w:val="26"/>
        </w:rPr>
      </w:pPr>
      <w:r w:rsidRPr="00C95E19">
        <w:rPr>
          <w:i/>
          <w:sz w:val="26"/>
          <w:szCs w:val="26"/>
        </w:rPr>
        <w:t>t</w:t>
      </w:r>
      <w:r w:rsidRPr="006903B7">
        <w:rPr>
          <w:i/>
        </w:rPr>
        <w:t xml:space="preserve"> </w:t>
      </w:r>
      <w:r>
        <w:rPr>
          <w:i/>
        </w:rPr>
        <w:t>–</w:t>
      </w:r>
      <w:r w:rsidRPr="00C95E19">
        <w:rPr>
          <w:sz w:val="26"/>
          <w:szCs w:val="26"/>
        </w:rPr>
        <w:t>число месяцев, за которые используются отчетные данные текущего финансового года.</w:t>
      </w:r>
    </w:p>
    <w:p w:rsidR="004F7F8A" w:rsidRDefault="004F7F8A" w:rsidP="001F67E4">
      <w:pPr>
        <w:shd w:val="clear" w:color="auto" w:fill="FFFFFF"/>
        <w:tabs>
          <w:tab w:val="left" w:pos="720"/>
          <w:tab w:val="left" w:pos="900"/>
          <w:tab w:val="left" w:pos="5812"/>
        </w:tabs>
        <w:ind w:firstLine="709"/>
        <w:jc w:val="both"/>
        <w:rPr>
          <w:sz w:val="26"/>
          <w:szCs w:val="26"/>
        </w:rPr>
      </w:pPr>
      <w:r>
        <w:rPr>
          <w:sz w:val="26"/>
          <w:szCs w:val="26"/>
        </w:rPr>
        <w:t>Планируемый объем погашения недоимки</w:t>
      </w:r>
      <w:r w:rsidRPr="00C95E19">
        <w:rPr>
          <w:sz w:val="26"/>
          <w:szCs w:val="26"/>
        </w:rPr>
        <w:t xml:space="preserve"> рассчитывается по формуле:</w:t>
      </w:r>
    </w:p>
    <w:p w:rsidR="004F7F8A" w:rsidRDefault="004F7F8A" w:rsidP="001F67E4">
      <w:pPr>
        <w:shd w:val="clear" w:color="auto" w:fill="FFFFFF"/>
        <w:tabs>
          <w:tab w:val="left" w:pos="540"/>
          <w:tab w:val="left" w:pos="720"/>
          <w:tab w:val="left" w:pos="900"/>
          <w:tab w:val="left" w:pos="5812"/>
        </w:tabs>
        <w:ind w:firstLine="709"/>
        <w:jc w:val="center"/>
        <w:rPr>
          <w:i/>
          <w:sz w:val="26"/>
          <w:szCs w:val="26"/>
        </w:rPr>
      </w:pPr>
      <w:r w:rsidRPr="00012086">
        <w:rPr>
          <w:i/>
          <w:sz w:val="26"/>
          <w:szCs w:val="26"/>
        </w:rPr>
        <w:t>Н</w:t>
      </w:r>
      <w:r w:rsidRPr="00C95E19">
        <w:rPr>
          <w:i/>
          <w:sz w:val="26"/>
          <w:szCs w:val="26"/>
        </w:rPr>
        <w:t xml:space="preserve">д= </w:t>
      </w:r>
      <w:r w:rsidRPr="00012086">
        <w:rPr>
          <w:i/>
          <w:sz w:val="26"/>
          <w:szCs w:val="26"/>
        </w:rPr>
        <w:t>Н</w:t>
      </w:r>
      <w:r w:rsidRPr="00C95E19">
        <w:rPr>
          <w:i/>
          <w:sz w:val="26"/>
          <w:szCs w:val="26"/>
        </w:rPr>
        <w:t>д ож</w:t>
      </w:r>
      <w:r>
        <w:rPr>
          <w:i/>
          <w:sz w:val="26"/>
          <w:szCs w:val="26"/>
        </w:rPr>
        <w:t>*Кп/100</w:t>
      </w:r>
    </w:p>
    <w:p w:rsidR="004F7F8A" w:rsidRPr="006B0DA4" w:rsidRDefault="004F7F8A" w:rsidP="001F67E4">
      <w:pPr>
        <w:shd w:val="clear" w:color="auto" w:fill="FFFFFF"/>
        <w:tabs>
          <w:tab w:val="left" w:pos="540"/>
          <w:tab w:val="left" w:pos="720"/>
          <w:tab w:val="left" w:pos="900"/>
          <w:tab w:val="left" w:pos="5812"/>
        </w:tabs>
        <w:ind w:firstLine="709"/>
        <w:rPr>
          <w:sz w:val="26"/>
          <w:szCs w:val="26"/>
        </w:rPr>
      </w:pPr>
      <w:r>
        <w:rPr>
          <w:i/>
          <w:sz w:val="26"/>
          <w:szCs w:val="26"/>
        </w:rPr>
        <w:t xml:space="preserve">Кп – </w:t>
      </w:r>
      <w:r w:rsidRPr="003F29CB">
        <w:rPr>
          <w:sz w:val="26"/>
          <w:szCs w:val="26"/>
        </w:rPr>
        <w:t xml:space="preserve">уровень погашения </w:t>
      </w:r>
      <w:r>
        <w:rPr>
          <w:sz w:val="26"/>
          <w:szCs w:val="26"/>
        </w:rPr>
        <w:t>недоимки (не менее 20 процентов)</w:t>
      </w:r>
    </w:p>
    <w:p w:rsidR="004F7F8A" w:rsidRDefault="004F7F8A" w:rsidP="001F67E4">
      <w:pPr>
        <w:shd w:val="clear" w:color="auto" w:fill="FFFFFF"/>
        <w:tabs>
          <w:tab w:val="left" w:pos="900"/>
          <w:tab w:val="left" w:pos="5812"/>
        </w:tabs>
        <w:ind w:firstLine="709"/>
        <w:jc w:val="both"/>
        <w:rPr>
          <w:sz w:val="26"/>
          <w:szCs w:val="26"/>
        </w:rPr>
      </w:pPr>
      <w:r>
        <w:rPr>
          <w:sz w:val="26"/>
          <w:szCs w:val="26"/>
        </w:rPr>
        <w:t>6. Расчет прогноза налоговой базы осуществляется на основе данных отчета налоговых органов о налоговой базе и структуре начислений по соответствующему налогу за последний отчетный год и индексов-дефляторов изменения соответствующего макроэкономического показателя по прогнозу социально- экономического развития муниципального образования «Темиртауское городское поселение» на очередной финансовый год и плановый период.</w:t>
      </w:r>
    </w:p>
    <w:p w:rsidR="004F7F8A" w:rsidRDefault="004F7F8A" w:rsidP="001F67E4">
      <w:pPr>
        <w:shd w:val="clear" w:color="auto" w:fill="FFFFFF"/>
        <w:tabs>
          <w:tab w:val="left" w:pos="900"/>
          <w:tab w:val="left" w:pos="5812"/>
        </w:tabs>
        <w:ind w:firstLine="709"/>
        <w:jc w:val="both"/>
        <w:rPr>
          <w:sz w:val="26"/>
          <w:szCs w:val="26"/>
        </w:rPr>
      </w:pPr>
      <w:r>
        <w:rPr>
          <w:sz w:val="26"/>
          <w:szCs w:val="26"/>
        </w:rPr>
        <w:t>При расчете прогноза налоговой базы могут применяться единые для всех муниципальных образований среднеобластные индексы-дефляторы изменения макроэкономических показателей.</w:t>
      </w:r>
    </w:p>
    <w:p w:rsidR="004F7F8A" w:rsidRDefault="004F7F8A" w:rsidP="001F67E4">
      <w:pPr>
        <w:shd w:val="clear" w:color="auto" w:fill="FFFFFF"/>
        <w:tabs>
          <w:tab w:val="left" w:pos="900"/>
          <w:tab w:val="left" w:pos="5812"/>
        </w:tabs>
        <w:ind w:firstLine="709"/>
        <w:jc w:val="both"/>
        <w:rPr>
          <w:sz w:val="26"/>
          <w:szCs w:val="26"/>
        </w:rPr>
      </w:pPr>
      <w:r>
        <w:rPr>
          <w:sz w:val="26"/>
          <w:szCs w:val="26"/>
        </w:rPr>
        <w:t>7. При применении настоящей Методики для расчетов прогнозируемых поступлений в районный бюджет и в бюджеты поселений применяются нормативы отчислений по соответствующим доходным источникам в соответствии с законодательством Кемеровской  области.</w:t>
      </w:r>
    </w:p>
    <w:p w:rsidR="004F7F8A" w:rsidRDefault="004F7F8A" w:rsidP="001F67E4">
      <w:pPr>
        <w:shd w:val="clear" w:color="auto" w:fill="FFFFFF"/>
        <w:tabs>
          <w:tab w:val="left" w:pos="900"/>
          <w:tab w:val="left" w:pos="5812"/>
        </w:tabs>
        <w:ind w:firstLine="709"/>
        <w:jc w:val="both"/>
        <w:rPr>
          <w:sz w:val="26"/>
          <w:szCs w:val="26"/>
        </w:rPr>
      </w:pPr>
      <w:r>
        <w:rPr>
          <w:sz w:val="26"/>
          <w:szCs w:val="26"/>
        </w:rPr>
        <w:t>8. Доходы, рассчитанные в соответствии с настоящей Методикой сопоставляются с данными фактических поступлений, проиндексированных на соответствующие индексы, в предыдущих периодах. В случае установления значительных отклонений причины расхождений выясняются путем проведения дополнительного анализа влияния различных факторов на поступления.</w:t>
      </w:r>
    </w:p>
    <w:p w:rsidR="004F7F8A" w:rsidRDefault="004F7F8A" w:rsidP="001F67E4">
      <w:pPr>
        <w:shd w:val="clear" w:color="auto" w:fill="FFFFFF"/>
        <w:tabs>
          <w:tab w:val="left" w:pos="900"/>
          <w:tab w:val="left" w:pos="5812"/>
        </w:tabs>
        <w:ind w:firstLine="709"/>
        <w:jc w:val="both"/>
        <w:rPr>
          <w:sz w:val="26"/>
          <w:szCs w:val="26"/>
        </w:rPr>
      </w:pPr>
      <w:r>
        <w:rPr>
          <w:sz w:val="26"/>
          <w:szCs w:val="26"/>
        </w:rPr>
        <w:t>9.  Прогноз поступления неналоговых доходов представляется главными администраторами (администраторами) доходов в порядке  и по форме, согласованные с соответствующим финансовым органом.</w:t>
      </w:r>
    </w:p>
    <w:p w:rsidR="004F7F8A" w:rsidRDefault="004F7F8A" w:rsidP="001F67E4">
      <w:pPr>
        <w:shd w:val="clear" w:color="auto" w:fill="FFFFFF"/>
        <w:tabs>
          <w:tab w:val="left" w:pos="900"/>
          <w:tab w:val="left" w:pos="5812"/>
        </w:tabs>
        <w:ind w:firstLine="709"/>
        <w:jc w:val="both"/>
        <w:rPr>
          <w:sz w:val="26"/>
          <w:szCs w:val="26"/>
        </w:rPr>
      </w:pPr>
      <w:r>
        <w:rPr>
          <w:sz w:val="26"/>
          <w:szCs w:val="26"/>
        </w:rPr>
        <w:t>10. Для расчета неналоговых поступлений используются полные и достоверные реестры всех объектов государственной и муниципальной собственности, включая земельные участки, перечень всех государственных и муниципальных унитарных предприятий, а также казенных учреждений, оказывающих платные услуги населению, прейскуранты их цен и расценок.</w:t>
      </w:r>
    </w:p>
    <w:p w:rsidR="004F7F8A" w:rsidRPr="005035C0" w:rsidRDefault="004F7F8A" w:rsidP="001F67E4">
      <w:pPr>
        <w:shd w:val="clear" w:color="auto" w:fill="FFFFFF"/>
        <w:tabs>
          <w:tab w:val="left" w:pos="540"/>
          <w:tab w:val="left" w:pos="900"/>
          <w:tab w:val="left" w:pos="5812"/>
        </w:tabs>
        <w:ind w:firstLine="709"/>
        <w:jc w:val="both"/>
        <w:rPr>
          <w:i/>
          <w:sz w:val="26"/>
          <w:szCs w:val="26"/>
        </w:rPr>
      </w:pPr>
    </w:p>
    <w:p w:rsidR="004F7F8A" w:rsidRPr="005035C0" w:rsidRDefault="004F7F8A" w:rsidP="001F67E4">
      <w:pPr>
        <w:shd w:val="clear" w:color="auto" w:fill="FFFFFF"/>
        <w:tabs>
          <w:tab w:val="left" w:pos="5812"/>
        </w:tabs>
        <w:ind w:firstLine="709"/>
        <w:jc w:val="center"/>
        <w:rPr>
          <w:i/>
          <w:sz w:val="26"/>
          <w:szCs w:val="26"/>
        </w:rPr>
      </w:pPr>
      <w:r>
        <w:rPr>
          <w:b/>
          <w:sz w:val="28"/>
          <w:szCs w:val="28"/>
        </w:rPr>
        <w:t>3.</w:t>
      </w:r>
      <w:r w:rsidRPr="00972888">
        <w:rPr>
          <w:b/>
          <w:sz w:val="28"/>
          <w:szCs w:val="28"/>
        </w:rPr>
        <w:t xml:space="preserve"> </w:t>
      </w:r>
      <w:r w:rsidRPr="00CF23D2">
        <w:rPr>
          <w:b/>
          <w:sz w:val="28"/>
          <w:szCs w:val="28"/>
        </w:rPr>
        <w:t>Порядок расчета</w:t>
      </w:r>
      <w:r>
        <w:rPr>
          <w:b/>
          <w:sz w:val="28"/>
          <w:szCs w:val="28"/>
        </w:rPr>
        <w:t xml:space="preserve"> по отдельным доходным источникам</w:t>
      </w:r>
    </w:p>
    <w:p w:rsidR="004F7F8A" w:rsidRDefault="004F7F8A" w:rsidP="001F67E4">
      <w:pPr>
        <w:pStyle w:val="Footer"/>
        <w:ind w:firstLine="709"/>
        <w:jc w:val="center"/>
        <w:rPr>
          <w:b/>
          <w:i/>
          <w:sz w:val="26"/>
          <w:szCs w:val="26"/>
        </w:rPr>
      </w:pPr>
      <w:r w:rsidRPr="00722BF2">
        <w:rPr>
          <w:b/>
          <w:i/>
          <w:sz w:val="26"/>
          <w:szCs w:val="26"/>
        </w:rPr>
        <w:t>3.1.Расчет поступлений по налогу  на доходы физических лиц</w:t>
      </w:r>
    </w:p>
    <w:p w:rsidR="004F7F8A" w:rsidRPr="00722BF2" w:rsidRDefault="004F7F8A" w:rsidP="001F67E4">
      <w:pPr>
        <w:pStyle w:val="Footer"/>
        <w:ind w:firstLine="709"/>
        <w:jc w:val="center"/>
        <w:rPr>
          <w:b/>
          <w:i/>
          <w:sz w:val="26"/>
          <w:szCs w:val="26"/>
        </w:rPr>
      </w:pPr>
    </w:p>
    <w:p w:rsidR="004F7F8A" w:rsidRPr="00722BF2" w:rsidRDefault="004F7F8A" w:rsidP="001F67E4">
      <w:pPr>
        <w:ind w:firstLine="709"/>
        <w:jc w:val="both"/>
        <w:rPr>
          <w:sz w:val="26"/>
          <w:szCs w:val="26"/>
        </w:rPr>
      </w:pPr>
      <w:r w:rsidRPr="00722BF2">
        <w:rPr>
          <w:sz w:val="26"/>
          <w:szCs w:val="26"/>
        </w:rPr>
        <w:t xml:space="preserve"> Прогноз поступлений по налогу на доходы физических лиц рассчитывается отдельно по налогу на доходы физических лиц, удерживаемому налоговыми агентами, и по остальным поступлениям по налогу на доходы физических лиц                                        (доходам, полученным физическими лицами, зарегистрированными в качестве индивидуальных предпринимателей, частных нотариусов и других лиц, занимающихся частной практикой, по пунктам 2-5 статьи 224 Налогового кодекса Российской Федерации).</w:t>
      </w:r>
    </w:p>
    <w:p w:rsidR="004F7F8A" w:rsidRPr="00722BF2" w:rsidRDefault="004F7F8A" w:rsidP="001F67E4">
      <w:pPr>
        <w:ind w:firstLine="709"/>
        <w:jc w:val="both"/>
        <w:rPr>
          <w:sz w:val="26"/>
          <w:szCs w:val="26"/>
        </w:rPr>
      </w:pPr>
      <w:r w:rsidRPr="00722BF2">
        <w:rPr>
          <w:sz w:val="26"/>
          <w:szCs w:val="26"/>
        </w:rPr>
        <w:t>За налоговую базу по налогу на доходы физических лиц, удерживаемому налоговыми агентами, принимается фонд заработной платы работников (фонд оплаты труда) на очередной финансовый год по данным прогноза социально – экономического развития муниципального образования «</w:t>
      </w:r>
      <w:r>
        <w:rPr>
          <w:sz w:val="26"/>
          <w:szCs w:val="26"/>
        </w:rPr>
        <w:t>Темиртауское городское поселение</w:t>
      </w:r>
      <w:r w:rsidRPr="00722BF2">
        <w:rPr>
          <w:sz w:val="26"/>
          <w:szCs w:val="26"/>
        </w:rPr>
        <w:t>».</w:t>
      </w:r>
    </w:p>
    <w:p w:rsidR="004F7F8A" w:rsidRPr="00722BF2" w:rsidRDefault="004F7F8A" w:rsidP="001F67E4">
      <w:pPr>
        <w:ind w:firstLine="709"/>
        <w:jc w:val="both"/>
        <w:rPr>
          <w:sz w:val="26"/>
          <w:szCs w:val="26"/>
        </w:rPr>
      </w:pPr>
      <w:r w:rsidRPr="00722BF2">
        <w:rPr>
          <w:sz w:val="26"/>
          <w:szCs w:val="26"/>
        </w:rPr>
        <w:t>Расчет  прогнозируемой суммы по указанному виду налога осуществляется по следующей формуле:</w:t>
      </w:r>
    </w:p>
    <w:p w:rsidR="004F7F8A" w:rsidRPr="00722BF2" w:rsidRDefault="004F7F8A" w:rsidP="001F67E4">
      <w:pPr>
        <w:ind w:firstLine="709"/>
        <w:jc w:val="both"/>
        <w:rPr>
          <w:i/>
          <w:sz w:val="26"/>
          <w:szCs w:val="26"/>
        </w:rPr>
      </w:pPr>
      <w:r w:rsidRPr="00722BF2">
        <w:rPr>
          <w:sz w:val="26"/>
          <w:szCs w:val="26"/>
        </w:rPr>
        <w:t xml:space="preserve">   </w:t>
      </w:r>
      <w:r w:rsidRPr="00722BF2">
        <w:rPr>
          <w:i/>
          <w:sz w:val="26"/>
          <w:szCs w:val="26"/>
        </w:rPr>
        <w:t xml:space="preserve">ПД = НБ * Из   * Кизм   </w:t>
      </w:r>
    </w:p>
    <w:p w:rsidR="004F7F8A" w:rsidRPr="00722BF2" w:rsidRDefault="004F7F8A" w:rsidP="001F67E4">
      <w:pPr>
        <w:ind w:firstLine="709"/>
        <w:jc w:val="both"/>
        <w:rPr>
          <w:i/>
          <w:sz w:val="26"/>
          <w:szCs w:val="26"/>
        </w:rPr>
      </w:pPr>
      <w:r w:rsidRPr="00722BF2">
        <w:rPr>
          <w:i/>
          <w:sz w:val="26"/>
          <w:szCs w:val="26"/>
        </w:rPr>
        <w:t>Из – процент изъятия, рассчитываемый как отношение фактических поступлений налога к фонду оплаты труда за последний отчетный год;</w:t>
      </w:r>
    </w:p>
    <w:p w:rsidR="004F7F8A" w:rsidRPr="00722BF2" w:rsidRDefault="004F7F8A" w:rsidP="001F67E4">
      <w:pPr>
        <w:ind w:firstLine="709"/>
        <w:jc w:val="both"/>
        <w:rPr>
          <w:sz w:val="26"/>
          <w:szCs w:val="26"/>
        </w:rPr>
      </w:pPr>
      <w:r w:rsidRPr="00722BF2">
        <w:rPr>
          <w:sz w:val="26"/>
          <w:szCs w:val="26"/>
        </w:rPr>
        <w:t>Прогноз налога на доходы физических лиц, с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по остальным поступлениям по налогу на доходы физических лиц, рассчитывается по следующей формуле:</w:t>
      </w:r>
    </w:p>
    <w:p w:rsidR="004F7F8A" w:rsidRPr="00722BF2" w:rsidRDefault="004F7F8A" w:rsidP="001F67E4">
      <w:pPr>
        <w:ind w:firstLine="709"/>
        <w:jc w:val="both"/>
        <w:rPr>
          <w:i/>
          <w:sz w:val="26"/>
          <w:szCs w:val="26"/>
        </w:rPr>
      </w:pPr>
      <w:r w:rsidRPr="00722BF2">
        <w:rPr>
          <w:sz w:val="26"/>
          <w:szCs w:val="26"/>
        </w:rPr>
        <w:t xml:space="preserve">   </w:t>
      </w:r>
      <w:r w:rsidRPr="00722BF2">
        <w:rPr>
          <w:i/>
          <w:sz w:val="26"/>
          <w:szCs w:val="26"/>
        </w:rPr>
        <w:t>ПД = П ож* К * Кизм</w:t>
      </w:r>
    </w:p>
    <w:p w:rsidR="004F7F8A" w:rsidRPr="00722BF2" w:rsidRDefault="004F7F8A" w:rsidP="001F67E4">
      <w:pPr>
        <w:ind w:firstLine="709"/>
        <w:jc w:val="both"/>
        <w:rPr>
          <w:sz w:val="26"/>
          <w:szCs w:val="26"/>
        </w:rPr>
      </w:pPr>
      <w:r w:rsidRPr="00722BF2">
        <w:rPr>
          <w:sz w:val="26"/>
          <w:szCs w:val="26"/>
        </w:rPr>
        <w:t>Общий прогнозируемый объем поступлений в бюджет по налогу на доходы физических лиц определяется как сумма прогнозных поступлений каждого вида налога  на доходы физических лиц.</w:t>
      </w:r>
    </w:p>
    <w:p w:rsidR="004F7F8A" w:rsidRPr="00722BF2" w:rsidRDefault="004F7F8A" w:rsidP="001F67E4">
      <w:pPr>
        <w:pStyle w:val="Footer"/>
        <w:ind w:firstLine="709"/>
        <w:rPr>
          <w:b/>
          <w:sz w:val="26"/>
          <w:szCs w:val="26"/>
        </w:rPr>
      </w:pPr>
    </w:p>
    <w:p w:rsidR="004F7F8A" w:rsidRPr="00722BF2" w:rsidRDefault="004F7F8A" w:rsidP="001F67E4">
      <w:pPr>
        <w:pStyle w:val="Footer"/>
        <w:ind w:firstLine="709"/>
        <w:jc w:val="center"/>
        <w:rPr>
          <w:b/>
          <w:i/>
          <w:sz w:val="26"/>
          <w:szCs w:val="26"/>
        </w:rPr>
      </w:pPr>
    </w:p>
    <w:p w:rsidR="004F7F8A" w:rsidRPr="00722BF2" w:rsidRDefault="004F7F8A" w:rsidP="001F67E4">
      <w:pPr>
        <w:pStyle w:val="Footer"/>
        <w:ind w:firstLine="709"/>
        <w:jc w:val="center"/>
        <w:rPr>
          <w:b/>
          <w:i/>
          <w:sz w:val="26"/>
          <w:szCs w:val="26"/>
        </w:rPr>
      </w:pPr>
      <w:r w:rsidRPr="00722BF2">
        <w:rPr>
          <w:b/>
          <w:i/>
          <w:sz w:val="26"/>
          <w:szCs w:val="26"/>
        </w:rPr>
        <w:t>3.2.Расчет поступлений по единому налогу на вмененный доход для отдельных видов деятельности</w:t>
      </w:r>
    </w:p>
    <w:p w:rsidR="004F7F8A" w:rsidRPr="00722BF2" w:rsidRDefault="004F7F8A" w:rsidP="001F67E4">
      <w:pPr>
        <w:ind w:firstLine="709"/>
        <w:jc w:val="both"/>
        <w:rPr>
          <w:sz w:val="26"/>
          <w:szCs w:val="26"/>
        </w:rPr>
      </w:pPr>
      <w:r w:rsidRPr="00722BF2">
        <w:rPr>
          <w:sz w:val="26"/>
          <w:szCs w:val="26"/>
        </w:rPr>
        <w:t xml:space="preserve">Расчет поступлений по единому налогу на вмененный доход для отдельных видов деятельности осуществляется по следующей формуле: </w:t>
      </w:r>
    </w:p>
    <w:p w:rsidR="004F7F8A" w:rsidRPr="00722BF2" w:rsidRDefault="004F7F8A" w:rsidP="001F67E4">
      <w:pPr>
        <w:tabs>
          <w:tab w:val="left" w:pos="6840"/>
        </w:tabs>
        <w:ind w:firstLine="709"/>
        <w:jc w:val="center"/>
        <w:rPr>
          <w:i/>
          <w:sz w:val="26"/>
          <w:szCs w:val="26"/>
        </w:rPr>
      </w:pPr>
      <w:r w:rsidRPr="00722BF2">
        <w:rPr>
          <w:i/>
          <w:sz w:val="26"/>
          <w:szCs w:val="26"/>
        </w:rPr>
        <w:t>ПД= П ож * Ипц+ Нд</w:t>
      </w:r>
    </w:p>
    <w:p w:rsidR="004F7F8A" w:rsidRPr="00722BF2" w:rsidRDefault="004F7F8A" w:rsidP="001F67E4">
      <w:pPr>
        <w:shd w:val="clear" w:color="auto" w:fill="FFFFFF"/>
        <w:tabs>
          <w:tab w:val="left" w:pos="5812"/>
        </w:tabs>
        <w:ind w:firstLine="709"/>
        <w:jc w:val="both"/>
        <w:rPr>
          <w:sz w:val="26"/>
          <w:szCs w:val="26"/>
        </w:rPr>
      </w:pPr>
      <w:r w:rsidRPr="00722BF2">
        <w:rPr>
          <w:i/>
          <w:sz w:val="26"/>
          <w:szCs w:val="26"/>
        </w:rPr>
        <w:t xml:space="preserve">Ипц </w:t>
      </w:r>
      <w:r w:rsidRPr="00722BF2">
        <w:rPr>
          <w:sz w:val="26"/>
          <w:szCs w:val="26"/>
        </w:rPr>
        <w:t>– среднегодовой индекс потребительских цен.</w:t>
      </w:r>
    </w:p>
    <w:p w:rsidR="004F7F8A" w:rsidRPr="00722BF2" w:rsidRDefault="004F7F8A" w:rsidP="001F67E4">
      <w:pPr>
        <w:shd w:val="clear" w:color="auto" w:fill="FFFFFF"/>
        <w:tabs>
          <w:tab w:val="left" w:pos="5812"/>
        </w:tabs>
        <w:ind w:firstLine="709"/>
        <w:jc w:val="both"/>
        <w:rPr>
          <w:sz w:val="26"/>
          <w:szCs w:val="26"/>
        </w:rPr>
      </w:pPr>
      <w:r w:rsidRPr="00722BF2">
        <w:rPr>
          <w:sz w:val="26"/>
          <w:szCs w:val="26"/>
        </w:rPr>
        <w:t xml:space="preserve">Корректировка на </w:t>
      </w:r>
      <w:r w:rsidRPr="00722BF2">
        <w:rPr>
          <w:i/>
          <w:sz w:val="26"/>
          <w:szCs w:val="26"/>
        </w:rPr>
        <w:t>Ипц</w:t>
      </w:r>
      <w:r w:rsidRPr="00722BF2">
        <w:rPr>
          <w:sz w:val="26"/>
          <w:szCs w:val="26"/>
        </w:rPr>
        <w:t xml:space="preserve"> осуществляется в порядке, установленном статьей 346.27 Налогового кодекса Российской Федерации.</w:t>
      </w:r>
    </w:p>
    <w:p w:rsidR="004F7F8A" w:rsidRPr="00722BF2" w:rsidRDefault="004F7F8A" w:rsidP="001F67E4">
      <w:pPr>
        <w:pStyle w:val="Footer"/>
        <w:ind w:firstLine="709"/>
        <w:jc w:val="center"/>
        <w:rPr>
          <w:b/>
          <w:i/>
          <w:sz w:val="26"/>
          <w:szCs w:val="26"/>
        </w:rPr>
      </w:pPr>
      <w:r w:rsidRPr="00722BF2">
        <w:rPr>
          <w:b/>
          <w:i/>
          <w:sz w:val="26"/>
          <w:szCs w:val="26"/>
        </w:rPr>
        <w:t>3.3.Расчет поступлений по единому  сельскохозяйственному  налогу</w:t>
      </w:r>
    </w:p>
    <w:p w:rsidR="004F7F8A" w:rsidRPr="00722BF2" w:rsidRDefault="004F7F8A" w:rsidP="001F67E4">
      <w:pPr>
        <w:pStyle w:val="Footer"/>
        <w:ind w:firstLine="709"/>
        <w:rPr>
          <w:sz w:val="26"/>
          <w:szCs w:val="26"/>
        </w:rPr>
      </w:pPr>
      <w:r w:rsidRPr="00722BF2">
        <w:rPr>
          <w:sz w:val="26"/>
          <w:szCs w:val="26"/>
        </w:rPr>
        <w:t>Прогноз налога рассчитывается исходя из ожидаемого поступления налога по оценке текущего года с учетом изменения законодательства по следующей  формуле:</w:t>
      </w:r>
    </w:p>
    <w:p w:rsidR="004F7F8A" w:rsidRPr="00722BF2" w:rsidRDefault="004F7F8A" w:rsidP="001F67E4">
      <w:pPr>
        <w:pStyle w:val="Footer"/>
        <w:tabs>
          <w:tab w:val="left" w:pos="720"/>
        </w:tabs>
        <w:jc w:val="center"/>
        <w:rPr>
          <w:i/>
          <w:sz w:val="26"/>
          <w:szCs w:val="26"/>
        </w:rPr>
      </w:pPr>
      <w:r w:rsidRPr="00722BF2">
        <w:rPr>
          <w:i/>
          <w:sz w:val="26"/>
          <w:szCs w:val="26"/>
        </w:rPr>
        <w:t xml:space="preserve">ПД = (П ож +/- изм СХН)*К  </w:t>
      </w:r>
    </w:p>
    <w:p w:rsidR="004F7F8A" w:rsidRPr="00722BF2" w:rsidRDefault="004F7F8A" w:rsidP="001F67E4">
      <w:pPr>
        <w:pStyle w:val="Footer"/>
        <w:tabs>
          <w:tab w:val="left" w:pos="720"/>
        </w:tabs>
        <w:jc w:val="center"/>
        <w:rPr>
          <w:i/>
          <w:sz w:val="26"/>
          <w:szCs w:val="26"/>
        </w:rPr>
      </w:pPr>
    </w:p>
    <w:p w:rsidR="004F7F8A" w:rsidRPr="00722BF2" w:rsidRDefault="004F7F8A" w:rsidP="001F67E4">
      <w:pPr>
        <w:pStyle w:val="Footer"/>
        <w:tabs>
          <w:tab w:val="left" w:pos="720"/>
        </w:tabs>
        <w:rPr>
          <w:i/>
          <w:sz w:val="26"/>
          <w:szCs w:val="26"/>
        </w:rPr>
      </w:pPr>
      <w:r w:rsidRPr="00722BF2">
        <w:rPr>
          <w:i/>
          <w:sz w:val="26"/>
          <w:szCs w:val="26"/>
        </w:rPr>
        <w:t xml:space="preserve">          Изм СХН –уточнение поступления в связи с изменениями налогового и бюджетного законодательства.</w:t>
      </w:r>
    </w:p>
    <w:p w:rsidR="004F7F8A" w:rsidRPr="00722BF2" w:rsidRDefault="004F7F8A" w:rsidP="001F67E4">
      <w:pPr>
        <w:pStyle w:val="Footer"/>
        <w:tabs>
          <w:tab w:val="left" w:pos="720"/>
        </w:tabs>
        <w:rPr>
          <w:sz w:val="26"/>
          <w:szCs w:val="26"/>
        </w:rPr>
      </w:pPr>
      <w:r w:rsidRPr="00722BF2">
        <w:rPr>
          <w:sz w:val="26"/>
          <w:szCs w:val="26"/>
        </w:rPr>
        <w:t xml:space="preserve">          К – коэффициент, характеризующий динамику макроэкономических показателей (темп роста прибыли организаций, перешедших на уплату единого сельскохозяйственного налога).</w:t>
      </w:r>
    </w:p>
    <w:p w:rsidR="004F7F8A" w:rsidRPr="00722BF2" w:rsidRDefault="004F7F8A" w:rsidP="001F67E4">
      <w:pPr>
        <w:pStyle w:val="Footer"/>
        <w:tabs>
          <w:tab w:val="left" w:pos="720"/>
        </w:tabs>
        <w:rPr>
          <w:b/>
          <w:sz w:val="26"/>
          <w:szCs w:val="26"/>
        </w:rPr>
      </w:pPr>
    </w:p>
    <w:p w:rsidR="004F7F8A" w:rsidRPr="00722BF2" w:rsidRDefault="004F7F8A" w:rsidP="001F67E4">
      <w:pPr>
        <w:pStyle w:val="Footer"/>
        <w:ind w:firstLine="709"/>
        <w:jc w:val="center"/>
        <w:rPr>
          <w:b/>
          <w:i/>
          <w:sz w:val="26"/>
          <w:szCs w:val="26"/>
        </w:rPr>
      </w:pPr>
      <w:r w:rsidRPr="00722BF2">
        <w:rPr>
          <w:b/>
          <w:i/>
          <w:sz w:val="26"/>
          <w:szCs w:val="26"/>
        </w:rPr>
        <w:t>3.4.Расчет поступлений по налогу на имущество физических лиц</w:t>
      </w:r>
    </w:p>
    <w:p w:rsidR="004F7F8A" w:rsidRPr="00722BF2" w:rsidRDefault="004F7F8A" w:rsidP="001F67E4">
      <w:pPr>
        <w:pStyle w:val="Footer"/>
        <w:ind w:firstLine="709"/>
        <w:rPr>
          <w:sz w:val="26"/>
          <w:szCs w:val="26"/>
        </w:rPr>
      </w:pPr>
      <w:r w:rsidRPr="00722BF2">
        <w:rPr>
          <w:sz w:val="26"/>
          <w:szCs w:val="26"/>
        </w:rPr>
        <w:t>Прогноз поступления сумма налога на имущество физических лиц рассчитывается по формуле:</w:t>
      </w:r>
    </w:p>
    <w:p w:rsidR="004F7F8A" w:rsidRPr="00722BF2" w:rsidRDefault="004F7F8A" w:rsidP="001F67E4">
      <w:pPr>
        <w:ind w:firstLine="709"/>
        <w:jc w:val="center"/>
        <w:rPr>
          <w:i/>
          <w:sz w:val="26"/>
          <w:szCs w:val="26"/>
        </w:rPr>
      </w:pPr>
      <w:r w:rsidRPr="00722BF2">
        <w:rPr>
          <w:i/>
          <w:sz w:val="26"/>
          <w:szCs w:val="26"/>
        </w:rPr>
        <w:t xml:space="preserve">ПД= П ож * Кизм* </w:t>
      </w:r>
      <w:r w:rsidRPr="00722BF2">
        <w:rPr>
          <w:i/>
          <w:sz w:val="26"/>
          <w:szCs w:val="26"/>
          <w:lang w:val="en-US"/>
        </w:rPr>
        <w:t>J</w:t>
      </w:r>
      <w:r w:rsidRPr="00722BF2">
        <w:rPr>
          <w:i/>
          <w:sz w:val="26"/>
          <w:szCs w:val="26"/>
        </w:rPr>
        <w:t xml:space="preserve">* Jп + Нд   </w:t>
      </w:r>
    </w:p>
    <w:p w:rsidR="004F7F8A" w:rsidRPr="00722BF2" w:rsidRDefault="004F7F8A" w:rsidP="001F67E4">
      <w:pPr>
        <w:ind w:firstLine="709"/>
        <w:jc w:val="both"/>
        <w:rPr>
          <w:sz w:val="26"/>
          <w:szCs w:val="26"/>
        </w:rPr>
      </w:pPr>
      <w:r w:rsidRPr="00722BF2">
        <w:rPr>
          <w:i/>
          <w:sz w:val="26"/>
          <w:szCs w:val="26"/>
          <w:lang w:val="en-US"/>
        </w:rPr>
        <w:t>J</w:t>
      </w:r>
      <w:r w:rsidRPr="00722BF2">
        <w:rPr>
          <w:i/>
          <w:sz w:val="26"/>
          <w:szCs w:val="26"/>
        </w:rPr>
        <w:t xml:space="preserve"> </w:t>
      </w:r>
      <w:r w:rsidRPr="00722BF2">
        <w:rPr>
          <w:sz w:val="26"/>
          <w:szCs w:val="26"/>
        </w:rPr>
        <w:t>– коэффициент индексации инвентаризационной стоимости принадлежащих гражданам объектов недвижимости;</w:t>
      </w:r>
    </w:p>
    <w:p w:rsidR="004F7F8A" w:rsidRPr="00722BF2" w:rsidRDefault="004F7F8A" w:rsidP="001F67E4">
      <w:pPr>
        <w:ind w:firstLine="709"/>
        <w:jc w:val="both"/>
        <w:rPr>
          <w:b/>
          <w:sz w:val="26"/>
          <w:szCs w:val="26"/>
        </w:rPr>
      </w:pPr>
      <w:r w:rsidRPr="00722BF2">
        <w:rPr>
          <w:i/>
          <w:sz w:val="26"/>
          <w:szCs w:val="26"/>
        </w:rPr>
        <w:t xml:space="preserve">Jп </w:t>
      </w:r>
      <w:r w:rsidRPr="00722BF2">
        <w:rPr>
          <w:sz w:val="26"/>
          <w:szCs w:val="26"/>
        </w:rPr>
        <w:t>–среднегодовой прирост количества объектов недвижимости, который рассчитывается как среднее значение прироста объектов недвижимости  за три отчетных года, предшествующих планируемому. При расчете прироста используются данные отчета налоговых органов по форме № 5-МН «О налоговой базе и структуре начислений по местным налогам» за соответствующие годы.</w:t>
      </w:r>
    </w:p>
    <w:p w:rsidR="004F7F8A" w:rsidRPr="00722BF2" w:rsidRDefault="004F7F8A" w:rsidP="001F67E4">
      <w:pPr>
        <w:ind w:firstLine="709"/>
        <w:jc w:val="center"/>
        <w:rPr>
          <w:b/>
          <w:sz w:val="26"/>
          <w:szCs w:val="26"/>
        </w:rPr>
      </w:pPr>
    </w:p>
    <w:p w:rsidR="004F7F8A" w:rsidRPr="00722BF2" w:rsidRDefault="004F7F8A" w:rsidP="001F67E4">
      <w:pPr>
        <w:pStyle w:val="Footer"/>
        <w:ind w:firstLine="709"/>
        <w:jc w:val="center"/>
        <w:rPr>
          <w:b/>
          <w:i/>
          <w:sz w:val="26"/>
          <w:szCs w:val="26"/>
        </w:rPr>
      </w:pPr>
      <w:r w:rsidRPr="00722BF2">
        <w:rPr>
          <w:b/>
          <w:i/>
          <w:sz w:val="26"/>
          <w:szCs w:val="26"/>
        </w:rPr>
        <w:t>3.</w:t>
      </w:r>
      <w:r>
        <w:rPr>
          <w:b/>
          <w:i/>
          <w:sz w:val="26"/>
          <w:szCs w:val="26"/>
        </w:rPr>
        <w:t>5</w:t>
      </w:r>
      <w:r w:rsidRPr="00722BF2">
        <w:rPr>
          <w:b/>
          <w:i/>
          <w:sz w:val="26"/>
          <w:szCs w:val="26"/>
        </w:rPr>
        <w:t>.Расчет поступлений по земельному  налогу</w:t>
      </w:r>
    </w:p>
    <w:p w:rsidR="004F7F8A" w:rsidRPr="00722BF2" w:rsidRDefault="004F7F8A" w:rsidP="001F67E4">
      <w:pPr>
        <w:pStyle w:val="Footer"/>
        <w:ind w:firstLine="709"/>
        <w:rPr>
          <w:sz w:val="26"/>
          <w:szCs w:val="26"/>
        </w:rPr>
      </w:pPr>
      <w:r w:rsidRPr="00722BF2">
        <w:rPr>
          <w:sz w:val="26"/>
          <w:szCs w:val="26"/>
        </w:rPr>
        <w:t>Прогноз поступления земельного налога рассчитывается по следующей формуле:</w:t>
      </w:r>
    </w:p>
    <w:p w:rsidR="004F7F8A" w:rsidRPr="00722BF2" w:rsidRDefault="004F7F8A" w:rsidP="001F67E4">
      <w:pPr>
        <w:ind w:firstLine="709"/>
        <w:jc w:val="center"/>
        <w:rPr>
          <w:i/>
          <w:sz w:val="26"/>
          <w:szCs w:val="26"/>
        </w:rPr>
      </w:pPr>
      <w:r w:rsidRPr="00722BF2">
        <w:rPr>
          <w:i/>
          <w:sz w:val="26"/>
          <w:szCs w:val="26"/>
        </w:rPr>
        <w:t>ПД= П ож * Кизм* Jп + Нд</w:t>
      </w:r>
    </w:p>
    <w:p w:rsidR="004F7F8A" w:rsidRPr="00722BF2" w:rsidRDefault="004F7F8A" w:rsidP="001F67E4">
      <w:pPr>
        <w:ind w:firstLine="709"/>
        <w:jc w:val="both"/>
        <w:rPr>
          <w:b/>
          <w:sz w:val="26"/>
          <w:szCs w:val="26"/>
        </w:rPr>
      </w:pPr>
      <w:r w:rsidRPr="00722BF2">
        <w:rPr>
          <w:i/>
          <w:sz w:val="26"/>
          <w:szCs w:val="26"/>
        </w:rPr>
        <w:t xml:space="preserve">Jп – </w:t>
      </w:r>
      <w:r w:rsidRPr="00722BF2">
        <w:rPr>
          <w:sz w:val="26"/>
          <w:szCs w:val="26"/>
        </w:rPr>
        <w:t>среднегодовой прирост количества земельных участков, учтенных в базе данных налоговых органов, в целом по области, который рассчитывается как среднее значение прироста количества земельных участков, учтенных в базе данных налоговых органов, за три отчетных года, предшествующих планируемому. При расчете прироста используются данные отчета налоговых органов по форме № 5-МН «О налоговой базе и структуре начислений по местным налогам» за соответствующие годы.</w:t>
      </w:r>
    </w:p>
    <w:p w:rsidR="004F7F8A" w:rsidRPr="00722BF2" w:rsidRDefault="004F7F8A" w:rsidP="001F67E4">
      <w:pPr>
        <w:ind w:firstLine="709"/>
        <w:jc w:val="both"/>
        <w:rPr>
          <w:sz w:val="26"/>
          <w:szCs w:val="26"/>
        </w:rPr>
      </w:pPr>
      <w:r w:rsidRPr="00722BF2">
        <w:rPr>
          <w:sz w:val="26"/>
          <w:szCs w:val="26"/>
        </w:rPr>
        <w:t xml:space="preserve"> Прогноз налога также может быть рассчитан в зависимости от видов разрешенного использования земли по формуле:</w:t>
      </w:r>
    </w:p>
    <w:p w:rsidR="004F7F8A" w:rsidRPr="00722BF2" w:rsidRDefault="004F7F8A" w:rsidP="001F67E4">
      <w:pPr>
        <w:pStyle w:val="Footer"/>
        <w:tabs>
          <w:tab w:val="left" w:pos="720"/>
        </w:tabs>
        <w:ind w:firstLine="709"/>
        <w:jc w:val="center"/>
        <w:rPr>
          <w:sz w:val="26"/>
          <w:szCs w:val="26"/>
        </w:rPr>
      </w:pPr>
      <w:r w:rsidRPr="00722BF2">
        <w:rPr>
          <w:i/>
          <w:sz w:val="26"/>
          <w:szCs w:val="26"/>
        </w:rPr>
        <w:t>ПД</w:t>
      </w:r>
      <w:r w:rsidRPr="00722BF2">
        <w:rPr>
          <w:sz w:val="26"/>
          <w:szCs w:val="26"/>
        </w:rPr>
        <w:t xml:space="preserve"> = </w:t>
      </w:r>
      <w:r w:rsidRPr="00722BF2">
        <w:rPr>
          <w:i/>
          <w:sz w:val="26"/>
          <w:szCs w:val="26"/>
        </w:rPr>
        <w:t xml:space="preserve">∑(НБ * Ст*)- </w:t>
      </w:r>
      <w:r w:rsidRPr="00722BF2">
        <w:rPr>
          <w:i/>
          <w:sz w:val="26"/>
          <w:szCs w:val="26"/>
          <w:lang w:val="en-US"/>
        </w:rPr>
        <w:t>S</w:t>
      </w:r>
      <w:r w:rsidRPr="00722BF2">
        <w:rPr>
          <w:i/>
          <w:sz w:val="26"/>
          <w:szCs w:val="26"/>
        </w:rPr>
        <w:t xml:space="preserve"> льг</w:t>
      </w:r>
      <w:r w:rsidRPr="00722BF2">
        <w:rPr>
          <w:sz w:val="26"/>
          <w:szCs w:val="26"/>
        </w:rPr>
        <w:t xml:space="preserve"> </w:t>
      </w:r>
      <w:r w:rsidRPr="00722BF2">
        <w:rPr>
          <w:i/>
          <w:sz w:val="26"/>
          <w:szCs w:val="26"/>
        </w:rPr>
        <w:t>+ Нд</w:t>
      </w:r>
      <w:r w:rsidRPr="00722BF2">
        <w:rPr>
          <w:sz w:val="26"/>
          <w:szCs w:val="26"/>
        </w:rPr>
        <w:t xml:space="preserve">     </w:t>
      </w:r>
    </w:p>
    <w:p w:rsidR="004F7F8A" w:rsidRPr="00722BF2" w:rsidRDefault="004F7F8A" w:rsidP="001F67E4">
      <w:pPr>
        <w:pStyle w:val="Footer"/>
        <w:tabs>
          <w:tab w:val="left" w:pos="720"/>
        </w:tabs>
        <w:ind w:firstLine="709"/>
        <w:jc w:val="center"/>
        <w:rPr>
          <w:i/>
          <w:sz w:val="26"/>
          <w:szCs w:val="26"/>
        </w:rPr>
      </w:pPr>
    </w:p>
    <w:p w:rsidR="004F7F8A" w:rsidRPr="00722BF2" w:rsidRDefault="004F7F8A" w:rsidP="001F67E4">
      <w:pPr>
        <w:ind w:firstLine="709"/>
        <w:jc w:val="both"/>
        <w:rPr>
          <w:sz w:val="26"/>
          <w:szCs w:val="26"/>
        </w:rPr>
      </w:pPr>
      <w:r w:rsidRPr="00722BF2">
        <w:rPr>
          <w:sz w:val="26"/>
          <w:szCs w:val="26"/>
        </w:rPr>
        <w:t xml:space="preserve">За налоговую базу принимается кадастровая стоимость земельных участков. В расчете применяются ставки, установленные статьей 394 Налогового кодекса Российской Федерации. За объем льгот принимается объем налоговых льгот, установленных федеральным законодательством. </w:t>
      </w:r>
    </w:p>
    <w:p w:rsidR="004F7F8A" w:rsidRPr="00722BF2" w:rsidRDefault="004F7F8A" w:rsidP="001F67E4">
      <w:pPr>
        <w:ind w:firstLine="709"/>
        <w:jc w:val="both"/>
        <w:rPr>
          <w:sz w:val="26"/>
          <w:szCs w:val="26"/>
        </w:rPr>
      </w:pPr>
    </w:p>
    <w:p w:rsidR="004F7F8A" w:rsidRPr="00722BF2" w:rsidRDefault="004F7F8A" w:rsidP="001F67E4">
      <w:pPr>
        <w:pStyle w:val="Footer"/>
        <w:tabs>
          <w:tab w:val="left" w:pos="720"/>
        </w:tabs>
        <w:rPr>
          <w:b/>
          <w:sz w:val="26"/>
          <w:szCs w:val="26"/>
        </w:rPr>
      </w:pPr>
    </w:p>
    <w:p w:rsidR="004F7F8A" w:rsidRPr="00722BF2" w:rsidRDefault="004F7F8A" w:rsidP="001F67E4">
      <w:pPr>
        <w:pStyle w:val="Footer"/>
        <w:tabs>
          <w:tab w:val="left" w:pos="720"/>
        </w:tabs>
        <w:jc w:val="center"/>
        <w:rPr>
          <w:b/>
          <w:i/>
          <w:sz w:val="26"/>
          <w:szCs w:val="26"/>
        </w:rPr>
      </w:pPr>
      <w:r w:rsidRPr="00722BF2">
        <w:rPr>
          <w:b/>
          <w:i/>
          <w:sz w:val="26"/>
          <w:szCs w:val="26"/>
        </w:rPr>
        <w:t>3.</w:t>
      </w:r>
      <w:r>
        <w:rPr>
          <w:b/>
          <w:i/>
          <w:sz w:val="26"/>
          <w:szCs w:val="26"/>
        </w:rPr>
        <w:t>6</w:t>
      </w:r>
      <w:r w:rsidRPr="00722BF2">
        <w:rPr>
          <w:b/>
          <w:i/>
          <w:sz w:val="26"/>
          <w:szCs w:val="26"/>
        </w:rPr>
        <w:t>.Расчет поступлений</w:t>
      </w:r>
    </w:p>
    <w:p w:rsidR="004F7F8A" w:rsidRDefault="004F7F8A" w:rsidP="001F67E4">
      <w:pPr>
        <w:pStyle w:val="Footer"/>
        <w:tabs>
          <w:tab w:val="left" w:pos="720"/>
        </w:tabs>
        <w:jc w:val="center"/>
        <w:rPr>
          <w:b/>
          <w:i/>
          <w:sz w:val="26"/>
          <w:szCs w:val="26"/>
        </w:rPr>
      </w:pPr>
      <w:r w:rsidRPr="00722BF2">
        <w:rPr>
          <w:b/>
          <w:i/>
          <w:sz w:val="26"/>
          <w:szCs w:val="26"/>
        </w:rPr>
        <w:t>по  плате за негативное воздействие на окружающую среду</w:t>
      </w:r>
    </w:p>
    <w:p w:rsidR="004F7F8A" w:rsidRPr="00722BF2" w:rsidRDefault="004F7F8A" w:rsidP="001F67E4">
      <w:pPr>
        <w:pStyle w:val="Footer"/>
        <w:tabs>
          <w:tab w:val="left" w:pos="720"/>
        </w:tabs>
        <w:jc w:val="center"/>
        <w:rPr>
          <w:sz w:val="26"/>
          <w:szCs w:val="26"/>
        </w:rPr>
      </w:pPr>
    </w:p>
    <w:p w:rsidR="004F7F8A" w:rsidRPr="00722BF2" w:rsidRDefault="004F7F8A" w:rsidP="001F67E4">
      <w:pPr>
        <w:pStyle w:val="Footer"/>
        <w:tabs>
          <w:tab w:val="left" w:pos="720"/>
        </w:tabs>
        <w:ind w:firstLine="709"/>
        <w:jc w:val="both"/>
        <w:rPr>
          <w:sz w:val="26"/>
          <w:szCs w:val="26"/>
        </w:rPr>
      </w:pPr>
      <w:r w:rsidRPr="00722BF2">
        <w:rPr>
          <w:sz w:val="26"/>
          <w:szCs w:val="26"/>
        </w:rPr>
        <w:t xml:space="preserve">Прогноз поступлений платы за негативное воздействие на окружающую среду рассчитывается исходя из ожидаемого поступления налога в текущем году с учетом изменения законодательства, коэффициентов индексации, установленных федеральным законом на очередной финансовый год и плановый период, и динамики поступления за три года, предшествующие планируемому. </w:t>
      </w:r>
    </w:p>
    <w:p w:rsidR="004F7F8A" w:rsidRPr="00722BF2" w:rsidRDefault="004F7F8A" w:rsidP="001F67E4">
      <w:pPr>
        <w:pStyle w:val="Footer"/>
        <w:tabs>
          <w:tab w:val="left" w:pos="720"/>
        </w:tabs>
        <w:jc w:val="center"/>
        <w:rPr>
          <w:b/>
          <w:sz w:val="26"/>
          <w:szCs w:val="26"/>
        </w:rPr>
      </w:pPr>
    </w:p>
    <w:p w:rsidR="004F7F8A" w:rsidRPr="00722BF2" w:rsidRDefault="004F7F8A" w:rsidP="001F67E4">
      <w:pPr>
        <w:pStyle w:val="Footer"/>
        <w:ind w:firstLine="709"/>
        <w:jc w:val="center"/>
        <w:rPr>
          <w:b/>
          <w:i/>
          <w:sz w:val="26"/>
          <w:szCs w:val="26"/>
        </w:rPr>
      </w:pPr>
      <w:r>
        <w:rPr>
          <w:b/>
          <w:i/>
          <w:sz w:val="26"/>
          <w:szCs w:val="26"/>
        </w:rPr>
        <w:t>3.7.</w:t>
      </w:r>
      <w:r w:rsidRPr="00722BF2">
        <w:rPr>
          <w:b/>
          <w:i/>
          <w:sz w:val="26"/>
          <w:szCs w:val="26"/>
        </w:rPr>
        <w:t>Расчет поступлений по прочим доходам</w:t>
      </w:r>
    </w:p>
    <w:p w:rsidR="004F7F8A" w:rsidRDefault="004F7F8A" w:rsidP="001F67E4">
      <w:pPr>
        <w:pStyle w:val="Footer"/>
        <w:ind w:firstLine="709"/>
        <w:jc w:val="both"/>
        <w:rPr>
          <w:sz w:val="26"/>
          <w:szCs w:val="26"/>
        </w:rPr>
      </w:pPr>
      <w:r w:rsidRPr="00722BF2">
        <w:rPr>
          <w:sz w:val="26"/>
          <w:szCs w:val="26"/>
        </w:rPr>
        <w:t>Расчет поступлений госпошлины, административных платежей и сборов, штрафов, санкций и возмещения ущерба, прочих неналоговых доходов осуществляется на основании прогноза, представляемого главными администраторами (администраторами) доходов. При расчете администраторами прогнозов по указанным доходным источникам учитывается прогноз юридически значимых действий, размеры платы за соответствующие юридически значимые действия, ожидаемое поступление в текущем финансовом году, индексы - дефляторы,  динамика поступления за три года, предшествующие планируемому, а также  изменения в планируемом году договоров, в соответствии с которыми зачисляется ряд неналоговых доходов.</w:t>
      </w:r>
    </w:p>
    <w:p w:rsidR="004F7F8A" w:rsidRPr="00722BF2" w:rsidRDefault="004F7F8A" w:rsidP="001F67E4">
      <w:pPr>
        <w:pStyle w:val="Footer"/>
        <w:ind w:firstLine="709"/>
        <w:jc w:val="both"/>
        <w:rPr>
          <w:sz w:val="26"/>
          <w:szCs w:val="26"/>
        </w:rPr>
      </w:pPr>
    </w:p>
    <w:p w:rsidR="004F7F8A" w:rsidRPr="00722BF2" w:rsidRDefault="004F7F8A" w:rsidP="001F67E4">
      <w:pPr>
        <w:shd w:val="clear" w:color="auto" w:fill="FFFFFF"/>
        <w:tabs>
          <w:tab w:val="left" w:pos="900"/>
          <w:tab w:val="left" w:pos="5812"/>
        </w:tabs>
        <w:ind w:firstLine="709"/>
        <w:jc w:val="both"/>
        <w:rPr>
          <w:sz w:val="26"/>
          <w:szCs w:val="26"/>
        </w:rPr>
      </w:pPr>
      <w:r w:rsidRPr="00722BF2">
        <w:rPr>
          <w:sz w:val="26"/>
          <w:szCs w:val="26"/>
        </w:rPr>
        <w:t xml:space="preserve">Расчет осуществляется отдельно по каждому виду неналоговых поступлений на основании федерального законодательства, законодательства </w:t>
      </w:r>
      <w:r>
        <w:rPr>
          <w:sz w:val="26"/>
          <w:szCs w:val="26"/>
        </w:rPr>
        <w:t xml:space="preserve">Кемеровской </w:t>
      </w:r>
      <w:r w:rsidRPr="00722BF2">
        <w:rPr>
          <w:sz w:val="26"/>
          <w:szCs w:val="26"/>
        </w:rPr>
        <w:t xml:space="preserve">области, а также нормативных правовых актов органов местного самоуправления, планов приватизации. </w:t>
      </w:r>
    </w:p>
    <w:p w:rsidR="004F7F8A" w:rsidRPr="00722BF2" w:rsidRDefault="004F7F8A" w:rsidP="001F67E4">
      <w:pPr>
        <w:shd w:val="clear" w:color="auto" w:fill="FFFFFF"/>
        <w:tabs>
          <w:tab w:val="left" w:pos="900"/>
          <w:tab w:val="left" w:pos="5812"/>
        </w:tabs>
        <w:ind w:firstLine="709"/>
        <w:jc w:val="both"/>
        <w:rPr>
          <w:sz w:val="26"/>
          <w:szCs w:val="26"/>
        </w:rPr>
      </w:pPr>
      <w:r w:rsidRPr="00722BF2">
        <w:rPr>
          <w:sz w:val="26"/>
          <w:szCs w:val="26"/>
        </w:rPr>
        <w:t>Прогноз по данному виду доходов корректируется на поступления, имеющие нестабильный (разовый) характер.</w:t>
      </w:r>
    </w:p>
    <w:p w:rsidR="004F7F8A" w:rsidRPr="003F40FF" w:rsidRDefault="004F7F8A" w:rsidP="003F40FF">
      <w:pPr>
        <w:spacing w:line="240" w:lineRule="auto"/>
        <w:jc w:val="both"/>
        <w:rPr>
          <w:rFonts w:ascii="Times New Roman" w:hAnsi="Times New Roman"/>
        </w:rPr>
      </w:pPr>
    </w:p>
    <w:sectPr w:rsidR="004F7F8A" w:rsidRPr="003F40FF" w:rsidSect="00D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DF4"/>
    <w:rsid w:val="00012086"/>
    <w:rsid w:val="000323D5"/>
    <w:rsid w:val="000C3E67"/>
    <w:rsid w:val="001F67E4"/>
    <w:rsid w:val="002F1FA5"/>
    <w:rsid w:val="002F598F"/>
    <w:rsid w:val="00301C1E"/>
    <w:rsid w:val="00324C7F"/>
    <w:rsid w:val="003848CC"/>
    <w:rsid w:val="0039051F"/>
    <w:rsid w:val="003F139F"/>
    <w:rsid w:val="003F29CB"/>
    <w:rsid w:val="003F40FF"/>
    <w:rsid w:val="0048446B"/>
    <w:rsid w:val="004F7F8A"/>
    <w:rsid w:val="005035C0"/>
    <w:rsid w:val="006322F2"/>
    <w:rsid w:val="006903B7"/>
    <w:rsid w:val="006A2C2A"/>
    <w:rsid w:val="006B0DA4"/>
    <w:rsid w:val="006E08B2"/>
    <w:rsid w:val="00722BF2"/>
    <w:rsid w:val="00742CE3"/>
    <w:rsid w:val="00795630"/>
    <w:rsid w:val="00815DD1"/>
    <w:rsid w:val="008748A4"/>
    <w:rsid w:val="00902AFA"/>
    <w:rsid w:val="00934A10"/>
    <w:rsid w:val="00972888"/>
    <w:rsid w:val="00996FAF"/>
    <w:rsid w:val="00A42C12"/>
    <w:rsid w:val="00AA0DF4"/>
    <w:rsid w:val="00AF3E75"/>
    <w:rsid w:val="00AF6BC2"/>
    <w:rsid w:val="00B1231B"/>
    <w:rsid w:val="00C95E19"/>
    <w:rsid w:val="00CB26C7"/>
    <w:rsid w:val="00CC0F89"/>
    <w:rsid w:val="00CF23D2"/>
    <w:rsid w:val="00D916D3"/>
    <w:rsid w:val="00E77305"/>
    <w:rsid w:val="00E97730"/>
    <w:rsid w:val="00F82005"/>
    <w:rsid w:val="00FA0A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E08B2"/>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1"/>
    <w:uiPriority w:val="99"/>
    <w:rsid w:val="001F67E4"/>
    <w:pPr>
      <w:tabs>
        <w:tab w:val="center" w:pos="4677"/>
        <w:tab w:val="right" w:pos="9355"/>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uiPriority w:val="99"/>
    <w:semiHidden/>
    <w:rsid w:val="00802343"/>
    <w:rPr>
      <w:lang w:eastAsia="en-US"/>
    </w:rPr>
  </w:style>
  <w:style w:type="character" w:customStyle="1" w:styleId="FooterChar1">
    <w:name w:val="Footer Char1"/>
    <w:basedOn w:val="DefaultParagraphFont"/>
    <w:link w:val="Footer"/>
    <w:uiPriority w:val="99"/>
    <w:locked/>
    <w:rsid w:val="001F67E4"/>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2327</Words>
  <Characters>13266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2016-11-30T05:09:00Z</cp:lastPrinted>
  <dcterms:created xsi:type="dcterms:W3CDTF">2016-11-30T04:20:00Z</dcterms:created>
  <dcterms:modified xsi:type="dcterms:W3CDTF">2016-11-30T05:11:00Z</dcterms:modified>
</cp:coreProperties>
</file>