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2" w:rsidRPr="0020276D" w:rsidRDefault="000F6142" w:rsidP="000F6142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76D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0F6142" w:rsidRPr="0020276D" w:rsidRDefault="000F6142" w:rsidP="000F6142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76D">
        <w:rPr>
          <w:rFonts w:ascii="Times New Roman" w:hAnsi="Times New Roman" w:cs="Times New Roman"/>
          <w:b/>
          <w:color w:val="000000"/>
          <w:sz w:val="24"/>
          <w:szCs w:val="24"/>
        </w:rPr>
        <w:t>КЕМЕРОВСКАЯ ОБЛАСТЬ</w:t>
      </w:r>
    </w:p>
    <w:p w:rsidR="000F6142" w:rsidRPr="0020276D" w:rsidRDefault="000F6142" w:rsidP="000F6142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76D">
        <w:rPr>
          <w:rFonts w:ascii="Times New Roman" w:hAnsi="Times New Roman" w:cs="Times New Roman"/>
          <w:b/>
          <w:color w:val="000000"/>
          <w:sz w:val="24"/>
          <w:szCs w:val="24"/>
        </w:rPr>
        <w:t>ТАШТАГОЛЬСКИЙ МУНИЦИПАЛЬНЫЙ РАЙОН</w:t>
      </w:r>
    </w:p>
    <w:p w:rsidR="000F6142" w:rsidRPr="0020276D" w:rsidRDefault="000F6142" w:rsidP="000F6142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142" w:rsidRDefault="000F6142" w:rsidP="000F6142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</w:t>
      </w:r>
    </w:p>
    <w:p w:rsidR="000F6142" w:rsidRDefault="000F6142" w:rsidP="000F6142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0276D">
        <w:rPr>
          <w:rFonts w:ascii="Times New Roman" w:hAnsi="Times New Roman" w:cs="Times New Roman"/>
          <w:b/>
          <w:color w:val="000000"/>
          <w:sz w:val="24"/>
          <w:szCs w:val="24"/>
        </w:rPr>
        <w:t>ТЕМИРТАУСКОЕ ГОРОДСКОЕ ПОСЕЛЕНИЕ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F6142" w:rsidRPr="0020276D" w:rsidRDefault="000F6142" w:rsidP="000F6142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142" w:rsidRPr="0020276D" w:rsidRDefault="000F6142" w:rsidP="000F6142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76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0F6142" w:rsidRPr="0020276D" w:rsidRDefault="000F6142" w:rsidP="000F614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6142" w:rsidRPr="0020276D" w:rsidRDefault="000F6142" w:rsidP="000F614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7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6142" w:rsidRPr="0020276D" w:rsidRDefault="000F6142" w:rsidP="000F614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6142" w:rsidRDefault="000F6142" w:rsidP="000F614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76D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0276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20276D">
        <w:rPr>
          <w:rFonts w:ascii="Times New Roman" w:hAnsi="Times New Roman" w:cs="Times New Roman"/>
          <w:b/>
          <w:sz w:val="24"/>
          <w:szCs w:val="24"/>
        </w:rPr>
        <w:t xml:space="preserve"> 2018г. № </w:t>
      </w:r>
      <w:r w:rsidR="008B48B2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-П</w:t>
      </w:r>
    </w:p>
    <w:p w:rsidR="000F6142" w:rsidRPr="0020276D" w:rsidRDefault="000F6142" w:rsidP="000F614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организации сбора отработанных ртутьсодержащих ламп на территории   муниципального образования «</w:t>
      </w:r>
      <w:proofErr w:type="spellStart"/>
      <w:r w:rsidRPr="0020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Темиртауское</w:t>
      </w:r>
      <w:proofErr w:type="spellEnd"/>
      <w:r w:rsidRPr="0020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0F6142" w:rsidRPr="0020276D" w:rsidRDefault="000F6142" w:rsidP="000F6142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18 части 1 статьи 14 Федерального закона от 06 октября 2003 года 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</w:t>
      </w:r>
      <w:proofErr w:type="gramEnd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</w:t>
      </w:r>
      <w:r w:rsidRPr="002027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276D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20276D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организации сбора   отработанных ртутьсодержащих ламп на территории муниципального образования </w:t>
      </w:r>
      <w:r w:rsidRPr="002027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276D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20276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Типовую инструкцию по организации накопления отработанных ртутьсодержащих отходов (далее – Типовая инструкция), согласно приложению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Типовой инструкцией, утвержденными настоящим постановлением.</w:t>
      </w:r>
    </w:p>
    <w:p w:rsidR="000F6142" w:rsidRPr="00983E78" w:rsidRDefault="000F6142" w:rsidP="000F6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276D">
        <w:rPr>
          <w:rFonts w:ascii="Times New Roman" w:hAnsi="Times New Roman" w:cs="Times New Roman"/>
          <w:sz w:val="24"/>
          <w:szCs w:val="24"/>
        </w:rPr>
        <w:t xml:space="preserve"> Настоящее постановление официально опубликовать в газете «Красная </w:t>
      </w:r>
      <w:proofErr w:type="spellStart"/>
      <w:r w:rsidRPr="0020276D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20276D">
        <w:rPr>
          <w:rFonts w:ascii="Times New Roman" w:hAnsi="Times New Roman" w:cs="Times New Roman"/>
          <w:sz w:val="24"/>
          <w:szCs w:val="24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20276D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20276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20276D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20276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0276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983E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после его официального опубликования.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0F6142" w:rsidRPr="0020276D" w:rsidRDefault="000F6142" w:rsidP="000F6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0276D">
        <w:rPr>
          <w:rFonts w:ascii="Times New Roman" w:hAnsi="Times New Roman" w:cs="Times New Roman"/>
          <w:sz w:val="24"/>
          <w:szCs w:val="24"/>
        </w:rPr>
        <w:tab/>
      </w:r>
      <w:r w:rsidRPr="0020276D">
        <w:rPr>
          <w:rFonts w:ascii="Times New Roman" w:hAnsi="Times New Roman" w:cs="Times New Roman"/>
          <w:sz w:val="24"/>
          <w:szCs w:val="24"/>
        </w:rPr>
        <w:tab/>
      </w:r>
      <w:r w:rsidRPr="0020276D">
        <w:rPr>
          <w:rFonts w:ascii="Times New Roman" w:hAnsi="Times New Roman" w:cs="Times New Roman"/>
          <w:sz w:val="24"/>
          <w:szCs w:val="24"/>
        </w:rPr>
        <w:tab/>
      </w:r>
      <w:r w:rsidRPr="0020276D">
        <w:rPr>
          <w:rFonts w:ascii="Times New Roman" w:hAnsi="Times New Roman" w:cs="Times New Roman"/>
          <w:sz w:val="24"/>
          <w:szCs w:val="24"/>
        </w:rPr>
        <w:tab/>
      </w:r>
      <w:r w:rsidRPr="0020276D">
        <w:rPr>
          <w:rFonts w:ascii="Times New Roman" w:hAnsi="Times New Roman" w:cs="Times New Roman"/>
          <w:sz w:val="24"/>
          <w:szCs w:val="24"/>
        </w:rPr>
        <w:tab/>
      </w:r>
      <w:r w:rsidRPr="0020276D">
        <w:rPr>
          <w:rFonts w:ascii="Times New Roman" w:hAnsi="Times New Roman" w:cs="Times New Roman"/>
          <w:sz w:val="24"/>
          <w:szCs w:val="24"/>
        </w:rPr>
        <w:tab/>
      </w:r>
      <w:r w:rsidRPr="002027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276D"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0F6142" w:rsidRPr="0020276D" w:rsidRDefault="000F6142" w:rsidP="000F6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br w:type="page"/>
      </w:r>
    </w:p>
    <w:p w:rsidR="000F6142" w:rsidRPr="0020276D" w:rsidRDefault="000F6142" w:rsidP="000F614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F6142" w:rsidRPr="0020276D" w:rsidRDefault="000F6142" w:rsidP="000F614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F6142" w:rsidRPr="0020276D" w:rsidRDefault="000F6142" w:rsidP="000F614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</w:p>
    <w:p w:rsidR="000F6142" w:rsidRPr="000F6142" w:rsidRDefault="000F6142" w:rsidP="000F614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142">
        <w:rPr>
          <w:rFonts w:ascii="Times New Roman" w:hAnsi="Times New Roman" w:cs="Times New Roman"/>
          <w:sz w:val="24"/>
          <w:szCs w:val="24"/>
        </w:rPr>
        <w:t xml:space="preserve">от «28» сентября 2018г. № </w:t>
      </w:r>
      <w:r w:rsidR="008B48B2">
        <w:rPr>
          <w:rFonts w:ascii="Times New Roman" w:hAnsi="Times New Roman" w:cs="Times New Roman"/>
          <w:sz w:val="24"/>
          <w:szCs w:val="24"/>
        </w:rPr>
        <w:t>39</w:t>
      </w:r>
      <w:r w:rsidRPr="000F6142">
        <w:rPr>
          <w:rFonts w:ascii="Times New Roman" w:hAnsi="Times New Roman" w:cs="Times New Roman"/>
          <w:sz w:val="24"/>
          <w:szCs w:val="24"/>
        </w:rPr>
        <w:t>-П</w:t>
      </w:r>
      <w:r w:rsidRPr="000F6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сбора </w:t>
      </w:r>
      <w:proofErr w:type="gramStart"/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отработанных</w:t>
      </w:r>
      <w:proofErr w:type="gramEnd"/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ртутьсодержащих ламп</w:t>
      </w:r>
    </w:p>
    <w:p w:rsidR="000F6142" w:rsidRPr="00E478DF" w:rsidRDefault="000F6142" w:rsidP="000F614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                       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1.2.                       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 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среде».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1.3.                       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муниципального образования </w:t>
      </w:r>
      <w:r w:rsidRPr="002027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276D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20276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физических лиц, проживающих на территории муниципального образования </w:t>
      </w:r>
      <w:r w:rsidRPr="002027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276D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20276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потребители).</w:t>
      </w:r>
      <w:proofErr w:type="gramEnd"/>
    </w:p>
    <w:p w:rsidR="000F6142" w:rsidRPr="00E478DF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сбора и накопления отработанных ртутьсодержащих ламп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территории муниципального образования </w:t>
      </w:r>
      <w:r w:rsidRPr="002027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276D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20276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Ртутьсодержащие отходы от потребителей (физических лиц) принимаются в местах накопления ртутьсодержащих ламп.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– временное складирование отработанных ртутьсодержащих ламп и сбор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  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специальной тары</w:t>
      </w:r>
      <w:proofErr w:type="gramEnd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не более чем шесть месяцев, в приспособленном помещении на территории администрации по адресу: </w:t>
      </w:r>
      <w:proofErr w:type="spellStart"/>
      <w:r w:rsidRPr="00983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983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Темиртау, ул. Октябрьская, 2а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обустроенном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  <w:proofErr w:type="gramEnd"/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соответствии с требованиями к содержанию общего имущества,  предусмотренными </w:t>
      </w:r>
      <w:hyperlink r:id="rId8" w:anchor="block_1000" w:history="1">
        <w:r w:rsidRPr="00B274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B2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в многоквартирном доме,  утвержденными  </w:t>
      </w:r>
      <w:hyperlink r:id="rId9" w:history="1">
        <w:r w:rsidRPr="00B274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2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Российской Федерации от 13 августа 2006 г. N 491.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Не допускается совместное хранение поврежденных и неповрежденных ртутьсодержащих ламп.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2.12.Не допускается самостоятельное обезвреживание, использование, транспортирование и размещение  отработанных ртутьсодержащих ламп потребителями.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Сбор и утилизацию отработанных ртутьсодержащих ламп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0F6142" w:rsidRPr="00BC12C3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населения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3.1.Информирование населения о порядке сбора отработанных ртутьсодержащих ламп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3.2.Информация о порядке сбора ртутьсодержащих ламп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за нарушение правил обращения с </w:t>
      </w:r>
      <w:proofErr w:type="gramStart"/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отработанными</w:t>
      </w:r>
      <w:proofErr w:type="gramEnd"/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ртутьсодержащими лампами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</w:t>
      </w:r>
      <w:hyperlink r:id="rId10" w:history="1">
        <w:r w:rsidRPr="00BC7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75</w:t>
        </w:r>
      </w:hyperlink>
      <w:r w:rsidRPr="00BC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C7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77</w:t>
        </w:r>
      </w:hyperlink>
      <w:r w:rsidRPr="00BC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BC7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78</w:t>
        </w:r>
      </w:hyperlink>
      <w:r w:rsidRPr="00BC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BC7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</w:t>
        </w:r>
      </w:hyperlink>
      <w:r w:rsidRPr="00BC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 от 10 января 2002 года № 7-ФЗ «Об охране окружающей среды».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6142" w:rsidRPr="0020276D" w:rsidRDefault="000F6142" w:rsidP="000F614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F6142" w:rsidRPr="0020276D" w:rsidRDefault="000F6142" w:rsidP="000F614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6D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</w:p>
    <w:p w:rsidR="000F6142" w:rsidRPr="000F6142" w:rsidRDefault="000F6142" w:rsidP="000F614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142">
        <w:rPr>
          <w:rFonts w:ascii="Times New Roman" w:hAnsi="Times New Roman" w:cs="Times New Roman"/>
          <w:sz w:val="24"/>
          <w:szCs w:val="24"/>
        </w:rPr>
        <w:t xml:space="preserve">от «28» сентября 2018г. № </w:t>
      </w:r>
      <w:r w:rsidR="008B48B2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  <w:r w:rsidRPr="000F6142">
        <w:rPr>
          <w:rFonts w:ascii="Times New Roman" w:hAnsi="Times New Roman" w:cs="Times New Roman"/>
          <w:sz w:val="24"/>
          <w:szCs w:val="24"/>
        </w:rPr>
        <w:t>-П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инструкция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накопления отработанных ртутьсодержащих отходов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Понятия, используемые в настоящей Типовой инструкции: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демеркуризацию</w:t>
      </w:r>
      <w:proofErr w:type="spellEnd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органы пищеварения.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хранения отработанных ртутьсодержащих ламп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 условием при замене и сборе ОРТЛ является сохранение герметичности.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процессе сбора лампы разделяются по диаметру и длине.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Тарой для сбора ОРТЛ являются целые индивидуальные коробки из жесткого картона.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Лампы в коробку должны укладываться плотно.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Запрещается: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Накапливать лампы под открытым небом.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Накапливать в таких местах, где к ним могут иметь доступ дети.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Накапливать лампы без тары.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Накапливать лампы в мягких картонных коробках, уложенных друг на друга.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Накапливать лампы на грунтовой поверхности.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Учет отработанных ртутьсодержащих ламп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Страницы журнала должны быть пронумерованы, прошнурованы и скреплены.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ОРТЛ сдаются на утилизацию один раз за отчетный период, но не реже  1 раза в год.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F6142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Default="000F6142" w:rsidP="000F61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0F6142" w:rsidRPr="0020276D" w:rsidTr="002353D7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ФОРМА ЖУРНАЛА УЧЕТА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ОТРАБОТАННЫХ РТУТЬСОДЕРЖАЩИХ ЛАМП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предприятия»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 ___________ 20___г.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960"/>
        <w:gridCol w:w="2021"/>
        <w:gridCol w:w="2172"/>
        <w:gridCol w:w="1058"/>
        <w:gridCol w:w="1548"/>
      </w:tblGrid>
      <w:tr w:rsidR="000F6142" w:rsidRPr="0020276D" w:rsidTr="002353D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лампы, ртутьсодержащего прибора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специализированной организации,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Остаток, 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(Ф.И.О./ подпись)</w:t>
            </w:r>
          </w:p>
        </w:tc>
      </w:tr>
      <w:tr w:rsidR="000F6142" w:rsidRPr="0020276D" w:rsidTr="002353D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142" w:rsidRPr="0020276D" w:rsidRDefault="000F6142" w:rsidP="002353D7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142" w:rsidRPr="0020276D" w:rsidRDefault="000F6142" w:rsidP="000F6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34" w:rsidRDefault="00DF4C34"/>
    <w:sectPr w:rsidR="00DF4C34" w:rsidSect="00A052DA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10" w:rsidRDefault="00660F10">
      <w:pPr>
        <w:spacing w:after="0" w:line="240" w:lineRule="auto"/>
      </w:pPr>
      <w:r>
        <w:separator/>
      </w:r>
    </w:p>
  </w:endnote>
  <w:endnote w:type="continuationSeparator" w:id="0">
    <w:p w:rsidR="00660F10" w:rsidRDefault="0066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224341"/>
      <w:docPartObj>
        <w:docPartGallery w:val="Page Numbers (Bottom of Page)"/>
        <w:docPartUnique/>
      </w:docPartObj>
    </w:sdtPr>
    <w:sdtEndPr/>
    <w:sdtContent>
      <w:p w:rsidR="00A052DA" w:rsidRDefault="00983E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8B2">
          <w:rPr>
            <w:noProof/>
          </w:rPr>
          <w:t>9</w:t>
        </w:r>
        <w:r>
          <w:fldChar w:fldCharType="end"/>
        </w:r>
      </w:p>
    </w:sdtContent>
  </w:sdt>
  <w:p w:rsidR="00A052DA" w:rsidRDefault="00660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10" w:rsidRDefault="00660F10">
      <w:pPr>
        <w:spacing w:after="0" w:line="240" w:lineRule="auto"/>
      </w:pPr>
      <w:r>
        <w:separator/>
      </w:r>
    </w:p>
  </w:footnote>
  <w:footnote w:type="continuationSeparator" w:id="0">
    <w:p w:rsidR="00660F10" w:rsidRDefault="0066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57A"/>
    <w:multiLevelType w:val="multilevel"/>
    <w:tmpl w:val="ED12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42"/>
    <w:rsid w:val="000F6142"/>
    <w:rsid w:val="00660F10"/>
    <w:rsid w:val="008B48B2"/>
    <w:rsid w:val="00983E78"/>
    <w:rsid w:val="00D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F614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F614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footer"/>
    <w:basedOn w:val="a"/>
    <w:link w:val="a6"/>
    <w:uiPriority w:val="99"/>
    <w:unhideWhenUsed/>
    <w:rsid w:val="000F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F614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F614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footer"/>
    <w:basedOn w:val="a"/>
    <w:link w:val="a6"/>
    <w:uiPriority w:val="99"/>
    <w:unhideWhenUsed/>
    <w:rsid w:val="000F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944/" TargetMode="External"/><Relationship Id="rId13" Type="http://schemas.openxmlformats.org/officeDocument/2006/relationships/hyperlink" Target="consultantplus://offline/ref=A62A7AD6DBC3C68414F66819A82A7A31075FAA241B0EE387F5AA1A3A85646203109C512C7B6FCA49T8D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A7AD6DBC3C68414F66819A82A7A31075FAA241B0EE387F5AA1A3A85646203109C512C7B6FCA49T8D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A7AD6DBC3C68414F66819A82A7A31075FAA241B0EE387F5AA1A3A85646203109C512C7B6FCB40T8D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2A7AD6DBC3C68414F66819A82A7A31075FAA241B0EE387F5AA1A3A85646203109C512C7B6FCB40T8D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94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2018-10-01T03:53:00Z</dcterms:created>
  <dcterms:modified xsi:type="dcterms:W3CDTF">2018-10-03T04:18:00Z</dcterms:modified>
</cp:coreProperties>
</file>