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5C" w:rsidRPr="00DF7150" w:rsidRDefault="00B34E5C" w:rsidP="00B34E5C">
      <w:pPr>
        <w:ind w:left="-567" w:right="-143" w:firstLine="709"/>
        <w:jc w:val="center"/>
        <w:rPr>
          <w:b/>
          <w:sz w:val="26"/>
          <w:szCs w:val="26"/>
        </w:rPr>
      </w:pPr>
      <w:r w:rsidRPr="00DF7150">
        <w:rPr>
          <w:b/>
          <w:sz w:val="26"/>
          <w:szCs w:val="26"/>
        </w:rPr>
        <w:t>РОССИЙСКАЯ ФЕДЕРАЦИЯ</w:t>
      </w:r>
    </w:p>
    <w:p w:rsidR="00B34E5C" w:rsidRPr="00DF7150" w:rsidRDefault="00B34E5C" w:rsidP="00B34E5C">
      <w:pPr>
        <w:ind w:left="-567" w:right="-143" w:firstLine="709"/>
        <w:jc w:val="center"/>
        <w:rPr>
          <w:b/>
          <w:sz w:val="26"/>
          <w:szCs w:val="26"/>
        </w:rPr>
      </w:pPr>
      <w:r w:rsidRPr="00DF7150">
        <w:rPr>
          <w:b/>
          <w:sz w:val="26"/>
          <w:szCs w:val="26"/>
        </w:rPr>
        <w:t>КЕМЕРОВСКАЯ ОБЛАСТЬ-КУЗБАСС</w:t>
      </w:r>
    </w:p>
    <w:p w:rsidR="00B34E5C" w:rsidRPr="00DF7150" w:rsidRDefault="00B34E5C" w:rsidP="00B34E5C">
      <w:pPr>
        <w:ind w:left="-567" w:right="-143" w:firstLine="709"/>
        <w:jc w:val="center"/>
        <w:rPr>
          <w:b/>
          <w:sz w:val="26"/>
          <w:szCs w:val="26"/>
        </w:rPr>
      </w:pPr>
      <w:r w:rsidRPr="00DF7150">
        <w:rPr>
          <w:b/>
          <w:sz w:val="26"/>
          <w:szCs w:val="26"/>
        </w:rPr>
        <w:t>ТЕМИРТАУСКОЕ ГОРОДСКОЕ ПОСЕЛЕНИЕ</w:t>
      </w:r>
    </w:p>
    <w:p w:rsidR="00B34E5C" w:rsidRPr="00DF7150" w:rsidRDefault="00B34E5C" w:rsidP="00B34E5C">
      <w:pPr>
        <w:ind w:left="-567" w:right="-143" w:firstLine="709"/>
        <w:jc w:val="center"/>
        <w:rPr>
          <w:b/>
          <w:sz w:val="26"/>
          <w:szCs w:val="26"/>
        </w:rPr>
      </w:pPr>
    </w:p>
    <w:p w:rsidR="00B34E5C" w:rsidRPr="00DF7150" w:rsidRDefault="00B34E5C" w:rsidP="00B34E5C">
      <w:pPr>
        <w:pStyle w:val="ConsPlusNormal"/>
        <w:widowControl/>
        <w:ind w:firstLine="709"/>
        <w:jc w:val="center"/>
        <w:rPr>
          <w:rFonts w:ascii="Times New Roman" w:hAnsi="Times New Roman" w:cs="Times New Roman"/>
          <w:b/>
          <w:sz w:val="26"/>
          <w:szCs w:val="26"/>
        </w:rPr>
      </w:pPr>
      <w:r w:rsidRPr="00DF7150">
        <w:rPr>
          <w:rFonts w:ascii="Times New Roman" w:hAnsi="Times New Roman" w:cs="Times New Roman"/>
          <w:b/>
          <w:sz w:val="26"/>
          <w:szCs w:val="26"/>
        </w:rPr>
        <w:t>АДМИНИСТРАЦИЯ ТЕМИРТАУСКОГО</w:t>
      </w:r>
      <w:r w:rsidRPr="00DF7150">
        <w:rPr>
          <w:rFonts w:ascii="Times New Roman" w:hAnsi="Times New Roman" w:cs="Times New Roman"/>
          <w:b/>
          <w:sz w:val="26"/>
          <w:szCs w:val="26"/>
        </w:rPr>
        <w:br/>
        <w:t>ГОРОДСКОГО ПОСЕЛЕНИЯ</w:t>
      </w:r>
    </w:p>
    <w:p w:rsidR="00B34E5C" w:rsidRPr="00DF7150" w:rsidRDefault="00B34E5C" w:rsidP="00B34E5C">
      <w:pPr>
        <w:ind w:left="-567" w:right="-143" w:firstLine="709"/>
        <w:jc w:val="center"/>
        <w:rPr>
          <w:b/>
          <w:snapToGrid w:val="0"/>
          <w:sz w:val="26"/>
          <w:szCs w:val="26"/>
        </w:rPr>
      </w:pPr>
    </w:p>
    <w:p w:rsidR="00B34E5C" w:rsidRPr="00DF7150" w:rsidRDefault="00B34E5C" w:rsidP="00B34E5C">
      <w:pPr>
        <w:ind w:left="-567" w:right="-143" w:firstLine="709"/>
        <w:jc w:val="center"/>
        <w:rPr>
          <w:b/>
          <w:sz w:val="26"/>
          <w:szCs w:val="26"/>
        </w:rPr>
      </w:pPr>
      <w:r w:rsidRPr="00DF7150">
        <w:rPr>
          <w:b/>
          <w:sz w:val="26"/>
          <w:szCs w:val="26"/>
        </w:rPr>
        <w:t>СОВЕТ НАРОДНЫХ ДЕПУТАТОВ</w:t>
      </w:r>
    </w:p>
    <w:p w:rsidR="00B34E5C" w:rsidRPr="00DF7150" w:rsidRDefault="00B34E5C" w:rsidP="00B34E5C">
      <w:pPr>
        <w:ind w:left="-567" w:right="-143" w:firstLine="709"/>
        <w:jc w:val="center"/>
        <w:rPr>
          <w:b/>
          <w:sz w:val="26"/>
          <w:szCs w:val="26"/>
        </w:rPr>
      </w:pPr>
      <w:r w:rsidRPr="00DF7150">
        <w:rPr>
          <w:b/>
          <w:sz w:val="26"/>
          <w:szCs w:val="26"/>
        </w:rPr>
        <w:t>ТЕМИРТАУСКОГО ГОРОДСКОГО ПОСЕЛЕНИЯ</w:t>
      </w:r>
    </w:p>
    <w:p w:rsidR="00B34E5C" w:rsidRPr="00DF7150" w:rsidRDefault="00B34E5C" w:rsidP="00B34E5C">
      <w:pPr>
        <w:ind w:left="-567" w:right="-143" w:firstLine="709"/>
        <w:jc w:val="center"/>
        <w:rPr>
          <w:sz w:val="26"/>
          <w:szCs w:val="26"/>
        </w:rPr>
      </w:pPr>
      <w:r w:rsidRPr="00DF7150">
        <w:rPr>
          <w:sz w:val="26"/>
          <w:szCs w:val="26"/>
        </w:rPr>
        <w:t>(третий созыв)</w:t>
      </w:r>
    </w:p>
    <w:p w:rsidR="00B34E5C" w:rsidRPr="00DF7150" w:rsidRDefault="00B34E5C" w:rsidP="00B34E5C">
      <w:pPr>
        <w:ind w:left="-567" w:right="-143" w:firstLine="709"/>
        <w:jc w:val="center"/>
        <w:rPr>
          <w:sz w:val="26"/>
          <w:szCs w:val="26"/>
        </w:rPr>
      </w:pPr>
    </w:p>
    <w:p w:rsidR="00B34E5C" w:rsidRPr="00DF7150" w:rsidRDefault="00B34E5C" w:rsidP="00B34E5C">
      <w:pPr>
        <w:ind w:left="-567" w:right="-143" w:firstLine="709"/>
        <w:jc w:val="center"/>
        <w:rPr>
          <w:b/>
          <w:snapToGrid w:val="0"/>
          <w:sz w:val="26"/>
          <w:szCs w:val="26"/>
        </w:rPr>
      </w:pPr>
      <w:r w:rsidRPr="00DF7150">
        <w:rPr>
          <w:b/>
          <w:snapToGrid w:val="0"/>
          <w:sz w:val="26"/>
          <w:szCs w:val="26"/>
        </w:rPr>
        <w:t>РЕШЕНИЕ</w:t>
      </w:r>
    </w:p>
    <w:p w:rsidR="00B34E5C" w:rsidRPr="00DF7150" w:rsidRDefault="00B34E5C" w:rsidP="00B34E5C">
      <w:pPr>
        <w:ind w:firstLine="709"/>
        <w:jc w:val="center"/>
        <w:rPr>
          <w:sz w:val="26"/>
          <w:szCs w:val="26"/>
        </w:rPr>
      </w:pPr>
    </w:p>
    <w:p w:rsidR="00B34E5C" w:rsidRPr="00DF7150" w:rsidRDefault="00B34E5C" w:rsidP="00B34E5C">
      <w:pPr>
        <w:ind w:firstLine="709"/>
        <w:jc w:val="center"/>
        <w:rPr>
          <w:b/>
          <w:sz w:val="26"/>
          <w:szCs w:val="26"/>
        </w:rPr>
      </w:pPr>
      <w:r w:rsidRPr="00DF7150">
        <w:rPr>
          <w:b/>
          <w:sz w:val="26"/>
          <w:szCs w:val="26"/>
        </w:rPr>
        <w:t>от «</w:t>
      </w:r>
      <w:r>
        <w:rPr>
          <w:b/>
          <w:sz w:val="26"/>
          <w:szCs w:val="26"/>
        </w:rPr>
        <w:t>26</w:t>
      </w:r>
      <w:r w:rsidRPr="00DF7150">
        <w:rPr>
          <w:b/>
          <w:sz w:val="26"/>
          <w:szCs w:val="26"/>
        </w:rPr>
        <w:t xml:space="preserve">» </w:t>
      </w:r>
      <w:r>
        <w:rPr>
          <w:b/>
          <w:sz w:val="26"/>
          <w:szCs w:val="26"/>
        </w:rPr>
        <w:t>ноября</w:t>
      </w:r>
      <w:r w:rsidRPr="00DF7150">
        <w:rPr>
          <w:b/>
          <w:sz w:val="26"/>
          <w:szCs w:val="26"/>
        </w:rPr>
        <w:t xml:space="preserve"> 2019г     № </w:t>
      </w:r>
      <w:r>
        <w:rPr>
          <w:b/>
          <w:sz w:val="26"/>
          <w:szCs w:val="26"/>
        </w:rPr>
        <w:t>15</w:t>
      </w:r>
    </w:p>
    <w:p w:rsidR="00B34E5C" w:rsidRPr="00DF7150" w:rsidRDefault="00B34E5C" w:rsidP="00B34E5C">
      <w:pPr>
        <w:ind w:firstLine="709"/>
        <w:jc w:val="both"/>
        <w:rPr>
          <w:sz w:val="26"/>
          <w:szCs w:val="26"/>
        </w:rPr>
      </w:pPr>
    </w:p>
    <w:p w:rsidR="00B34E5C" w:rsidRPr="00DF7150" w:rsidRDefault="00B34E5C" w:rsidP="00B34E5C">
      <w:pPr>
        <w:ind w:firstLine="709"/>
        <w:jc w:val="both"/>
        <w:rPr>
          <w:sz w:val="26"/>
          <w:szCs w:val="26"/>
        </w:rPr>
      </w:pPr>
    </w:p>
    <w:p w:rsidR="00B34E5C" w:rsidRPr="00DF7150" w:rsidRDefault="00B34E5C" w:rsidP="00B34E5C">
      <w:pPr>
        <w:ind w:firstLine="709"/>
        <w:jc w:val="right"/>
        <w:rPr>
          <w:sz w:val="26"/>
          <w:szCs w:val="26"/>
        </w:rPr>
      </w:pPr>
      <w:r w:rsidRPr="00DF7150">
        <w:rPr>
          <w:sz w:val="26"/>
          <w:szCs w:val="26"/>
        </w:rPr>
        <w:t xml:space="preserve">Принято Советом народных депутатов </w:t>
      </w:r>
    </w:p>
    <w:p w:rsidR="00B34E5C" w:rsidRPr="00DF7150" w:rsidRDefault="00B34E5C" w:rsidP="00B34E5C">
      <w:pPr>
        <w:ind w:left="4248" w:firstLine="709"/>
        <w:jc w:val="right"/>
        <w:rPr>
          <w:sz w:val="26"/>
          <w:szCs w:val="26"/>
        </w:rPr>
      </w:pPr>
      <w:r w:rsidRPr="00DF7150">
        <w:rPr>
          <w:sz w:val="26"/>
          <w:szCs w:val="26"/>
        </w:rPr>
        <w:t>Темиртауского городского  поселения</w:t>
      </w:r>
    </w:p>
    <w:p w:rsidR="00B34E5C" w:rsidRPr="00DF7150" w:rsidRDefault="00B34E5C" w:rsidP="00B34E5C"/>
    <w:p w:rsidR="00B34E5C" w:rsidRPr="00DF7150" w:rsidRDefault="00B34E5C" w:rsidP="00B34E5C"/>
    <w:p w:rsidR="00B34E5C" w:rsidRDefault="00B34E5C" w:rsidP="00B34E5C">
      <w:pPr>
        <w:pStyle w:val="a3"/>
        <w:rPr>
          <w:sz w:val="28"/>
          <w:szCs w:val="28"/>
        </w:rPr>
      </w:pPr>
      <w:r w:rsidRPr="00DF7150">
        <w:rPr>
          <w:sz w:val="28"/>
          <w:szCs w:val="28"/>
        </w:rPr>
        <w:t>Об установлении на территории муниципального образования «</w:t>
      </w:r>
      <w:proofErr w:type="spellStart"/>
      <w:r w:rsidRPr="00DF7150">
        <w:rPr>
          <w:sz w:val="28"/>
          <w:szCs w:val="28"/>
        </w:rPr>
        <w:t>Темиртауское</w:t>
      </w:r>
      <w:proofErr w:type="spellEnd"/>
      <w:r w:rsidRPr="00DF7150">
        <w:rPr>
          <w:sz w:val="28"/>
          <w:szCs w:val="28"/>
        </w:rPr>
        <w:t xml:space="preserve"> городское поселение» </w:t>
      </w:r>
    </w:p>
    <w:p w:rsidR="00B34E5C" w:rsidRPr="00DF7150" w:rsidRDefault="00B34E5C" w:rsidP="00B34E5C">
      <w:pPr>
        <w:pStyle w:val="a3"/>
        <w:rPr>
          <w:sz w:val="28"/>
          <w:szCs w:val="28"/>
        </w:rPr>
      </w:pPr>
      <w:r w:rsidRPr="00DF7150">
        <w:rPr>
          <w:sz w:val="28"/>
          <w:szCs w:val="28"/>
        </w:rPr>
        <w:t>нал</w:t>
      </w:r>
      <w:r>
        <w:rPr>
          <w:sz w:val="28"/>
          <w:szCs w:val="28"/>
        </w:rPr>
        <w:t>ога на имущество физических лиц</w:t>
      </w:r>
    </w:p>
    <w:p w:rsidR="00B34E5C" w:rsidRPr="00DF7150" w:rsidRDefault="00B34E5C" w:rsidP="00B34E5C">
      <w:pPr>
        <w:rPr>
          <w:sz w:val="26"/>
          <w:szCs w:val="26"/>
        </w:rPr>
      </w:pPr>
    </w:p>
    <w:p w:rsidR="00B34E5C" w:rsidRPr="00DF7150" w:rsidRDefault="00B34E5C" w:rsidP="00B34E5C">
      <w:pPr>
        <w:autoSpaceDE w:val="0"/>
        <w:autoSpaceDN w:val="0"/>
        <w:adjustRightInd w:val="0"/>
        <w:ind w:firstLine="540"/>
        <w:jc w:val="both"/>
        <w:rPr>
          <w:sz w:val="26"/>
          <w:szCs w:val="26"/>
        </w:rPr>
      </w:pPr>
      <w:proofErr w:type="gramStart"/>
      <w:r w:rsidRPr="00DF7150">
        <w:rPr>
          <w:sz w:val="26"/>
          <w:szCs w:val="26"/>
        </w:rPr>
        <w:t xml:space="preserve">В соответствии с Федеральными </w:t>
      </w:r>
      <w:hyperlink r:id="rId8" w:history="1">
        <w:r w:rsidRPr="00DF7150">
          <w:rPr>
            <w:rStyle w:val="a5"/>
            <w:color w:val="auto"/>
            <w:sz w:val="26"/>
            <w:szCs w:val="26"/>
            <w:u w:val="none"/>
          </w:rPr>
          <w:t>законами</w:t>
        </w:r>
      </w:hyperlink>
      <w:r w:rsidRPr="00DF7150">
        <w:rPr>
          <w:sz w:val="26"/>
          <w:szCs w:val="26"/>
        </w:rPr>
        <w:t xml:space="preserve"> от 6 октября 2003 г. № 131-ФЗ «Об общих принципах организации местного самоуправления в Российской Федерации», от 04 октября 2014 г. № 284-ФЗ «</w:t>
      </w:r>
      <w:r w:rsidRPr="00DF7150">
        <w:rPr>
          <w:rFonts w:eastAsia="Calibri"/>
          <w:sz w:val="26"/>
          <w:szCs w:val="26"/>
          <w:lang w:eastAsia="en-US"/>
        </w:rPr>
        <w:t>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DF7150">
        <w:rPr>
          <w:rFonts w:eastAsia="Calibri"/>
          <w:sz w:val="26"/>
          <w:szCs w:val="26"/>
          <w:lang w:eastAsia="en-US"/>
        </w:rPr>
        <w:t xml:space="preserve"> второй Налогового кодекса Российской Федерации, </w:t>
      </w:r>
      <w:r w:rsidRPr="00DF7150">
        <w:rPr>
          <w:sz w:val="26"/>
          <w:szCs w:val="26"/>
        </w:rPr>
        <w:t xml:space="preserve">Законом Кемеровской области от 23.11.2015 г. № 102-ОЗ </w:t>
      </w:r>
      <w:r w:rsidRPr="00DF7150">
        <w:rPr>
          <w:b/>
          <w:sz w:val="26"/>
          <w:szCs w:val="26"/>
        </w:rPr>
        <w:t>«</w:t>
      </w:r>
      <w:r w:rsidRPr="00DF7150">
        <w:rPr>
          <w:sz w:val="26"/>
          <w:szCs w:val="26"/>
        </w:rPr>
        <w:t>О единой дате начала применения на территории Кемеровской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Темиртауского городского поселения, Совет народных депутатов Темиртауского городского поселения</w:t>
      </w:r>
    </w:p>
    <w:p w:rsidR="00B34E5C" w:rsidRPr="00DF7150" w:rsidRDefault="00B34E5C" w:rsidP="00B34E5C">
      <w:pPr>
        <w:autoSpaceDE w:val="0"/>
        <w:autoSpaceDN w:val="0"/>
        <w:adjustRightInd w:val="0"/>
        <w:ind w:firstLine="540"/>
        <w:jc w:val="both"/>
        <w:rPr>
          <w:sz w:val="26"/>
          <w:szCs w:val="26"/>
        </w:rPr>
      </w:pPr>
    </w:p>
    <w:p w:rsidR="00B34E5C" w:rsidRPr="00DF7150" w:rsidRDefault="00B34E5C" w:rsidP="00B34E5C">
      <w:pPr>
        <w:autoSpaceDE w:val="0"/>
        <w:autoSpaceDN w:val="0"/>
        <w:adjustRightInd w:val="0"/>
        <w:ind w:firstLine="540"/>
        <w:jc w:val="center"/>
        <w:rPr>
          <w:b/>
          <w:sz w:val="26"/>
          <w:szCs w:val="26"/>
        </w:rPr>
      </w:pPr>
      <w:r w:rsidRPr="00DF7150">
        <w:rPr>
          <w:b/>
          <w:sz w:val="26"/>
          <w:szCs w:val="26"/>
        </w:rPr>
        <w:t>РЕШИЛ:</w:t>
      </w:r>
    </w:p>
    <w:p w:rsidR="00B34E5C" w:rsidRPr="00DF7150" w:rsidRDefault="00B34E5C" w:rsidP="00B34E5C">
      <w:pPr>
        <w:autoSpaceDE w:val="0"/>
        <w:autoSpaceDN w:val="0"/>
        <w:adjustRightInd w:val="0"/>
        <w:ind w:left="202" w:right="149"/>
        <w:jc w:val="both"/>
        <w:rPr>
          <w:b/>
          <w:sz w:val="26"/>
          <w:szCs w:val="26"/>
        </w:rPr>
      </w:pPr>
    </w:p>
    <w:p w:rsidR="00B34E5C" w:rsidRPr="00DF7150" w:rsidRDefault="00B34E5C" w:rsidP="00B34E5C">
      <w:pPr>
        <w:autoSpaceDE w:val="0"/>
        <w:autoSpaceDN w:val="0"/>
        <w:adjustRightInd w:val="0"/>
        <w:ind w:firstLine="540"/>
        <w:jc w:val="both"/>
        <w:rPr>
          <w:sz w:val="26"/>
          <w:szCs w:val="26"/>
        </w:rPr>
      </w:pPr>
      <w:r w:rsidRPr="00DF7150">
        <w:rPr>
          <w:sz w:val="26"/>
          <w:szCs w:val="26"/>
        </w:rPr>
        <w:t>1. Установить на территории муниципального образования «</w:t>
      </w:r>
      <w:proofErr w:type="spellStart"/>
      <w:r>
        <w:rPr>
          <w:sz w:val="26"/>
          <w:szCs w:val="26"/>
        </w:rPr>
        <w:t>Темиртауское</w:t>
      </w:r>
      <w:proofErr w:type="spellEnd"/>
      <w:r>
        <w:rPr>
          <w:sz w:val="26"/>
          <w:szCs w:val="26"/>
        </w:rPr>
        <w:t xml:space="preserve"> городское</w:t>
      </w:r>
      <w:r w:rsidRPr="00DF7150">
        <w:rPr>
          <w:sz w:val="26"/>
          <w:szCs w:val="26"/>
        </w:rPr>
        <w:t xml:space="preserve"> поселение» налог на имущество физических лиц (далее – налог).</w:t>
      </w:r>
    </w:p>
    <w:p w:rsidR="00B34E5C" w:rsidRPr="00DF7150" w:rsidRDefault="00B34E5C" w:rsidP="00B34E5C">
      <w:pPr>
        <w:autoSpaceDE w:val="0"/>
        <w:autoSpaceDN w:val="0"/>
        <w:adjustRightInd w:val="0"/>
        <w:ind w:firstLine="540"/>
        <w:jc w:val="both"/>
        <w:rPr>
          <w:sz w:val="26"/>
          <w:szCs w:val="26"/>
        </w:rPr>
      </w:pPr>
      <w:r w:rsidRPr="00DF7150">
        <w:rPr>
          <w:sz w:val="26"/>
          <w:szCs w:val="26"/>
        </w:rPr>
        <w:t>2. Установить, что налоговая база по налогу в отношении объектов налогообложения определяется исходя из их кадастровой стоимости.</w:t>
      </w:r>
    </w:p>
    <w:p w:rsidR="00B34E5C" w:rsidRPr="00DF7150" w:rsidRDefault="00B34E5C" w:rsidP="00B34E5C">
      <w:pPr>
        <w:autoSpaceDE w:val="0"/>
        <w:autoSpaceDN w:val="0"/>
        <w:adjustRightInd w:val="0"/>
        <w:ind w:firstLine="540"/>
        <w:jc w:val="both"/>
        <w:rPr>
          <w:sz w:val="26"/>
          <w:szCs w:val="26"/>
        </w:rPr>
      </w:pPr>
      <w:r w:rsidRPr="00DF7150">
        <w:rPr>
          <w:sz w:val="26"/>
          <w:szCs w:val="26"/>
        </w:rPr>
        <w:t>3. Объектом налогообложения признается расположенное в пределах муниципального образования  следующее имущество:</w:t>
      </w:r>
    </w:p>
    <w:p w:rsidR="00B34E5C" w:rsidRPr="00DF7150" w:rsidRDefault="00B34E5C" w:rsidP="00B34E5C">
      <w:pPr>
        <w:numPr>
          <w:ilvl w:val="0"/>
          <w:numId w:val="1"/>
        </w:numPr>
        <w:autoSpaceDE w:val="0"/>
        <w:autoSpaceDN w:val="0"/>
        <w:adjustRightInd w:val="0"/>
        <w:jc w:val="both"/>
        <w:rPr>
          <w:sz w:val="26"/>
          <w:szCs w:val="26"/>
        </w:rPr>
      </w:pPr>
      <w:r w:rsidRPr="00DF7150">
        <w:rPr>
          <w:sz w:val="26"/>
          <w:szCs w:val="26"/>
        </w:rPr>
        <w:t>жилой дом;</w:t>
      </w:r>
    </w:p>
    <w:p w:rsidR="00B34E5C" w:rsidRPr="00DF7150" w:rsidRDefault="00B34E5C" w:rsidP="00B34E5C">
      <w:pPr>
        <w:numPr>
          <w:ilvl w:val="0"/>
          <w:numId w:val="1"/>
        </w:numPr>
        <w:autoSpaceDE w:val="0"/>
        <w:autoSpaceDN w:val="0"/>
        <w:adjustRightInd w:val="0"/>
        <w:jc w:val="both"/>
        <w:rPr>
          <w:sz w:val="26"/>
          <w:szCs w:val="26"/>
        </w:rPr>
      </w:pPr>
      <w:r w:rsidRPr="00DF7150">
        <w:rPr>
          <w:sz w:val="26"/>
          <w:szCs w:val="26"/>
        </w:rPr>
        <w:t>квартира, комната;</w:t>
      </w:r>
    </w:p>
    <w:p w:rsidR="00B34E5C" w:rsidRPr="00DF7150" w:rsidRDefault="00B34E5C" w:rsidP="00B34E5C">
      <w:pPr>
        <w:numPr>
          <w:ilvl w:val="0"/>
          <w:numId w:val="1"/>
        </w:numPr>
        <w:autoSpaceDE w:val="0"/>
        <w:autoSpaceDN w:val="0"/>
        <w:adjustRightInd w:val="0"/>
        <w:jc w:val="both"/>
        <w:rPr>
          <w:sz w:val="26"/>
          <w:szCs w:val="26"/>
        </w:rPr>
      </w:pPr>
      <w:r w:rsidRPr="00DF7150">
        <w:rPr>
          <w:sz w:val="26"/>
          <w:szCs w:val="26"/>
        </w:rPr>
        <w:t xml:space="preserve">гараж, </w:t>
      </w:r>
      <w:proofErr w:type="spellStart"/>
      <w:r w:rsidRPr="00DF7150">
        <w:rPr>
          <w:sz w:val="26"/>
          <w:szCs w:val="26"/>
        </w:rPr>
        <w:t>машино</w:t>
      </w:r>
      <w:proofErr w:type="spellEnd"/>
      <w:r w:rsidRPr="00DF7150">
        <w:rPr>
          <w:sz w:val="26"/>
          <w:szCs w:val="26"/>
        </w:rPr>
        <w:t>-место;</w:t>
      </w:r>
    </w:p>
    <w:p w:rsidR="00B34E5C" w:rsidRPr="00DF7150" w:rsidRDefault="00B34E5C" w:rsidP="00B34E5C">
      <w:pPr>
        <w:numPr>
          <w:ilvl w:val="0"/>
          <w:numId w:val="1"/>
        </w:numPr>
        <w:autoSpaceDE w:val="0"/>
        <w:autoSpaceDN w:val="0"/>
        <w:adjustRightInd w:val="0"/>
        <w:jc w:val="both"/>
        <w:rPr>
          <w:sz w:val="26"/>
          <w:szCs w:val="26"/>
        </w:rPr>
      </w:pPr>
      <w:r w:rsidRPr="00DF7150">
        <w:rPr>
          <w:sz w:val="26"/>
          <w:szCs w:val="26"/>
        </w:rPr>
        <w:lastRenderedPageBreak/>
        <w:t>единый недвижимый комплекс;</w:t>
      </w:r>
    </w:p>
    <w:p w:rsidR="00B34E5C" w:rsidRPr="00DF7150" w:rsidRDefault="00B34E5C" w:rsidP="00B34E5C">
      <w:pPr>
        <w:numPr>
          <w:ilvl w:val="0"/>
          <w:numId w:val="1"/>
        </w:numPr>
        <w:autoSpaceDE w:val="0"/>
        <w:autoSpaceDN w:val="0"/>
        <w:adjustRightInd w:val="0"/>
        <w:jc w:val="both"/>
        <w:rPr>
          <w:sz w:val="26"/>
          <w:szCs w:val="26"/>
        </w:rPr>
      </w:pPr>
      <w:r w:rsidRPr="00DF7150">
        <w:rPr>
          <w:sz w:val="26"/>
          <w:szCs w:val="26"/>
        </w:rPr>
        <w:t>объект незавершенного строительства;</w:t>
      </w:r>
    </w:p>
    <w:p w:rsidR="00B34E5C" w:rsidRPr="00DF7150" w:rsidRDefault="00B34E5C" w:rsidP="00B34E5C">
      <w:pPr>
        <w:numPr>
          <w:ilvl w:val="0"/>
          <w:numId w:val="1"/>
        </w:numPr>
        <w:autoSpaceDE w:val="0"/>
        <w:autoSpaceDN w:val="0"/>
        <w:adjustRightInd w:val="0"/>
        <w:jc w:val="both"/>
        <w:rPr>
          <w:sz w:val="26"/>
          <w:szCs w:val="26"/>
        </w:rPr>
      </w:pPr>
      <w:r w:rsidRPr="00DF7150">
        <w:rPr>
          <w:sz w:val="26"/>
          <w:szCs w:val="26"/>
        </w:rPr>
        <w:t>иные здание, строение, сооружение, помещение.</w:t>
      </w:r>
    </w:p>
    <w:p w:rsidR="00B34E5C" w:rsidRPr="00DF7150" w:rsidRDefault="00B34E5C" w:rsidP="00B34E5C">
      <w:pPr>
        <w:autoSpaceDE w:val="0"/>
        <w:autoSpaceDN w:val="0"/>
        <w:adjustRightInd w:val="0"/>
        <w:ind w:firstLine="540"/>
        <w:jc w:val="both"/>
        <w:rPr>
          <w:sz w:val="26"/>
          <w:szCs w:val="26"/>
        </w:rPr>
      </w:pPr>
      <w:r w:rsidRPr="00DF7150">
        <w:rPr>
          <w:sz w:val="26"/>
          <w:szCs w:val="26"/>
        </w:rPr>
        <w:t>В соответствии с главой 32 Налогового кодекса Российской Федерации дома и жилые строения, расположенные на земельных участках для ведения личного подсобного хозяйства, огородничества, садоводства, индивидуального жилищного строительства, относятся к жилым домам.</w:t>
      </w:r>
    </w:p>
    <w:p w:rsidR="00B34E5C" w:rsidRPr="00DF7150" w:rsidRDefault="00B34E5C" w:rsidP="00B34E5C">
      <w:pPr>
        <w:autoSpaceDE w:val="0"/>
        <w:autoSpaceDN w:val="0"/>
        <w:adjustRightInd w:val="0"/>
        <w:ind w:firstLine="540"/>
        <w:jc w:val="both"/>
        <w:rPr>
          <w:sz w:val="26"/>
          <w:szCs w:val="26"/>
        </w:rPr>
      </w:pPr>
      <w:r w:rsidRPr="00DF7150">
        <w:rPr>
          <w:sz w:val="26"/>
          <w:szCs w:val="26"/>
        </w:rPr>
        <w:t>Не признается объектом налогообложения имущество, входящее в состав общего имущества многоквартирного дома.</w:t>
      </w:r>
    </w:p>
    <w:p w:rsidR="00B34E5C" w:rsidRPr="00DF7150" w:rsidRDefault="00B34E5C" w:rsidP="00B34E5C">
      <w:pPr>
        <w:autoSpaceDE w:val="0"/>
        <w:autoSpaceDN w:val="0"/>
        <w:adjustRightInd w:val="0"/>
        <w:ind w:firstLine="540"/>
        <w:jc w:val="both"/>
        <w:rPr>
          <w:sz w:val="26"/>
          <w:szCs w:val="26"/>
        </w:rPr>
      </w:pPr>
      <w:r w:rsidRPr="00DF7150">
        <w:rPr>
          <w:sz w:val="26"/>
          <w:szCs w:val="26"/>
        </w:rPr>
        <w:t>4. Установить, что налоговая база определяется, исходя из кадастровой стоимости объектов налогообложения, в соответствии со статьей 403 Главы 32 Налогового кодекса Российской Федерации.</w:t>
      </w:r>
    </w:p>
    <w:p w:rsidR="00B34E5C" w:rsidRPr="001475EE" w:rsidRDefault="00B34E5C" w:rsidP="00B34E5C">
      <w:pPr>
        <w:autoSpaceDE w:val="0"/>
        <w:autoSpaceDN w:val="0"/>
        <w:adjustRightInd w:val="0"/>
        <w:ind w:firstLine="540"/>
        <w:jc w:val="both"/>
        <w:rPr>
          <w:sz w:val="26"/>
          <w:szCs w:val="26"/>
        </w:rPr>
      </w:pPr>
      <w:r w:rsidRPr="001475EE">
        <w:rPr>
          <w:sz w:val="26"/>
          <w:szCs w:val="26"/>
        </w:rPr>
        <w:t>5. Установить следующие налоговые ставки по налогу:</w:t>
      </w:r>
    </w:p>
    <w:p w:rsidR="00B34E5C" w:rsidRPr="001475EE" w:rsidRDefault="00B34E5C" w:rsidP="00B34E5C">
      <w:pPr>
        <w:autoSpaceDE w:val="0"/>
        <w:autoSpaceDN w:val="0"/>
        <w:adjustRightInd w:val="0"/>
        <w:ind w:firstLine="540"/>
        <w:jc w:val="both"/>
        <w:rPr>
          <w:sz w:val="26"/>
          <w:szCs w:val="26"/>
        </w:rPr>
      </w:pPr>
      <w:r w:rsidRPr="001475EE">
        <w:rPr>
          <w:sz w:val="26"/>
          <w:szCs w:val="26"/>
        </w:rPr>
        <w:t>5.1. 0,1 процента в отношении следующих объектов:</w:t>
      </w:r>
    </w:p>
    <w:p w:rsidR="00B34E5C" w:rsidRPr="001475EE" w:rsidRDefault="00B34E5C" w:rsidP="00B34E5C">
      <w:pPr>
        <w:autoSpaceDE w:val="0"/>
        <w:autoSpaceDN w:val="0"/>
        <w:adjustRightInd w:val="0"/>
        <w:ind w:firstLine="540"/>
        <w:jc w:val="both"/>
        <w:rPr>
          <w:sz w:val="26"/>
          <w:szCs w:val="26"/>
        </w:rPr>
      </w:pPr>
      <w:r w:rsidRPr="001475EE">
        <w:rPr>
          <w:sz w:val="26"/>
          <w:szCs w:val="26"/>
        </w:rPr>
        <w:t>жилых домов, частей жилых домов, квартир, частей квартир, комнат;</w:t>
      </w:r>
    </w:p>
    <w:p w:rsidR="00B34E5C" w:rsidRPr="001475EE" w:rsidRDefault="00B34E5C" w:rsidP="00B34E5C">
      <w:pPr>
        <w:autoSpaceDE w:val="0"/>
        <w:autoSpaceDN w:val="0"/>
        <w:adjustRightInd w:val="0"/>
        <w:ind w:firstLine="540"/>
        <w:jc w:val="both"/>
        <w:rPr>
          <w:sz w:val="26"/>
          <w:szCs w:val="26"/>
        </w:rPr>
      </w:pPr>
      <w:r w:rsidRPr="001475EE">
        <w:rPr>
          <w:sz w:val="26"/>
          <w:szCs w:val="26"/>
        </w:rPr>
        <w:t>единых недвижимых комплексов, в состав которых входит хотя бы один жилой дом;</w:t>
      </w:r>
    </w:p>
    <w:p w:rsidR="00B34E5C" w:rsidRPr="001475EE" w:rsidRDefault="00B34E5C" w:rsidP="00B34E5C">
      <w:pPr>
        <w:autoSpaceDE w:val="0"/>
        <w:autoSpaceDN w:val="0"/>
        <w:adjustRightInd w:val="0"/>
        <w:ind w:firstLine="540"/>
        <w:jc w:val="both"/>
        <w:rPr>
          <w:sz w:val="26"/>
          <w:szCs w:val="26"/>
        </w:rPr>
      </w:pPr>
      <w:r w:rsidRPr="001475EE">
        <w:rPr>
          <w:sz w:val="26"/>
          <w:szCs w:val="26"/>
        </w:rPr>
        <w:t xml:space="preserve">гаражей и </w:t>
      </w:r>
      <w:proofErr w:type="spellStart"/>
      <w:r w:rsidRPr="001475EE">
        <w:rPr>
          <w:sz w:val="26"/>
          <w:szCs w:val="26"/>
        </w:rPr>
        <w:t>машино</w:t>
      </w:r>
      <w:proofErr w:type="spellEnd"/>
      <w:r w:rsidRPr="001475EE">
        <w:rPr>
          <w:sz w:val="26"/>
          <w:szCs w:val="26"/>
        </w:rPr>
        <w:t>-мест, расположенных в объектах недвижимости торгового, офисного и бытового назначения, включенных в перечень, утверждаемый субъектами Российской Федерации;</w:t>
      </w:r>
    </w:p>
    <w:p w:rsidR="00B34E5C" w:rsidRPr="001475EE" w:rsidRDefault="00B34E5C" w:rsidP="00B34E5C">
      <w:pPr>
        <w:autoSpaceDE w:val="0"/>
        <w:autoSpaceDN w:val="0"/>
        <w:adjustRightInd w:val="0"/>
        <w:ind w:firstLine="540"/>
        <w:jc w:val="both"/>
        <w:rPr>
          <w:sz w:val="26"/>
          <w:szCs w:val="26"/>
        </w:rPr>
      </w:pPr>
      <w:r w:rsidRPr="001475EE">
        <w:rPr>
          <w:sz w:val="26"/>
          <w:szCs w:val="26"/>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B34E5C" w:rsidRPr="001475EE" w:rsidRDefault="00B34E5C" w:rsidP="00B34E5C">
      <w:pPr>
        <w:autoSpaceDE w:val="0"/>
        <w:autoSpaceDN w:val="0"/>
        <w:adjustRightInd w:val="0"/>
        <w:ind w:firstLine="540"/>
        <w:jc w:val="both"/>
        <w:rPr>
          <w:sz w:val="26"/>
          <w:szCs w:val="26"/>
        </w:rPr>
      </w:pPr>
      <w:r w:rsidRPr="001475EE">
        <w:rPr>
          <w:sz w:val="26"/>
          <w:szCs w:val="26"/>
        </w:rPr>
        <w:t>в отношении жилых домов, кадастровая стоимость которых не превышает 5000000 рублей;</w:t>
      </w:r>
    </w:p>
    <w:p w:rsidR="00B34E5C" w:rsidRPr="001475EE" w:rsidRDefault="00B34E5C" w:rsidP="00B34E5C">
      <w:pPr>
        <w:autoSpaceDE w:val="0"/>
        <w:autoSpaceDN w:val="0"/>
        <w:adjustRightInd w:val="0"/>
        <w:ind w:firstLine="540"/>
        <w:jc w:val="both"/>
        <w:rPr>
          <w:sz w:val="26"/>
          <w:szCs w:val="26"/>
        </w:rPr>
      </w:pPr>
      <w:r w:rsidRPr="001475EE">
        <w:rPr>
          <w:sz w:val="26"/>
          <w:szCs w:val="26"/>
        </w:rPr>
        <w:t>5.2. 0,2 процента - в отношении жилых домов, кадастровая стоимость которых превышает 5000000 рублей;</w:t>
      </w:r>
    </w:p>
    <w:p w:rsidR="00B34E5C" w:rsidRPr="001475EE" w:rsidRDefault="00B34E5C" w:rsidP="00B34E5C">
      <w:pPr>
        <w:autoSpaceDE w:val="0"/>
        <w:autoSpaceDN w:val="0"/>
        <w:adjustRightInd w:val="0"/>
        <w:ind w:firstLine="540"/>
        <w:jc w:val="both"/>
        <w:rPr>
          <w:sz w:val="26"/>
          <w:szCs w:val="26"/>
        </w:rPr>
      </w:pPr>
      <w:r w:rsidRPr="001475EE">
        <w:rPr>
          <w:sz w:val="26"/>
          <w:szCs w:val="26"/>
        </w:rPr>
        <w:t>5.3. 0,3 процента - в отношении объектов незавершенного строительства в случае, если проектируемым назначением таких объектов является жилой дом;</w:t>
      </w:r>
    </w:p>
    <w:p w:rsidR="00B34E5C" w:rsidRPr="001475EE" w:rsidRDefault="00B34E5C" w:rsidP="00B34E5C">
      <w:pPr>
        <w:autoSpaceDE w:val="0"/>
        <w:autoSpaceDN w:val="0"/>
        <w:adjustRightInd w:val="0"/>
        <w:ind w:firstLine="540"/>
        <w:jc w:val="both"/>
        <w:rPr>
          <w:sz w:val="26"/>
          <w:szCs w:val="26"/>
        </w:rPr>
      </w:pPr>
      <w:bookmarkStart w:id="0" w:name="Par9"/>
      <w:bookmarkEnd w:id="0"/>
      <w:r w:rsidRPr="001475EE">
        <w:rPr>
          <w:sz w:val="26"/>
          <w:szCs w:val="26"/>
        </w:rPr>
        <w:t xml:space="preserve">5.4. 2 процента - в отношении объектов налогообложения, включенных в перечень, определяемый в соответствии с </w:t>
      </w:r>
      <w:hyperlink r:id="rId9" w:history="1">
        <w:r w:rsidRPr="001475EE">
          <w:rPr>
            <w:sz w:val="26"/>
            <w:szCs w:val="26"/>
          </w:rPr>
          <w:t>пунктом 7 статьи 378.2</w:t>
        </w:r>
      </w:hyperlink>
      <w:r w:rsidRPr="001475EE">
        <w:rPr>
          <w:sz w:val="26"/>
          <w:szCs w:val="26"/>
        </w:rPr>
        <w:t xml:space="preserve"> настоящего Кодекса, в отношении объектов налогообложения, предусмотренных </w:t>
      </w:r>
      <w:hyperlink r:id="rId10" w:history="1">
        <w:r w:rsidRPr="001475EE">
          <w:rPr>
            <w:sz w:val="26"/>
            <w:szCs w:val="26"/>
          </w:rPr>
          <w:t>абзацем вторым пункта 10 статьи 378.2</w:t>
        </w:r>
      </w:hyperlink>
      <w:r w:rsidRPr="001475EE">
        <w:rPr>
          <w:sz w:val="26"/>
          <w:szCs w:val="26"/>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34E5C" w:rsidRPr="001475EE" w:rsidRDefault="00B34E5C" w:rsidP="00B34E5C">
      <w:pPr>
        <w:autoSpaceDE w:val="0"/>
        <w:autoSpaceDN w:val="0"/>
        <w:adjustRightInd w:val="0"/>
        <w:ind w:firstLine="540"/>
        <w:jc w:val="both"/>
        <w:rPr>
          <w:sz w:val="26"/>
          <w:szCs w:val="26"/>
        </w:rPr>
      </w:pPr>
      <w:r w:rsidRPr="001475EE">
        <w:rPr>
          <w:sz w:val="26"/>
          <w:szCs w:val="26"/>
        </w:rPr>
        <w:t>5.</w:t>
      </w:r>
      <w:r>
        <w:rPr>
          <w:sz w:val="26"/>
          <w:szCs w:val="26"/>
        </w:rPr>
        <w:t xml:space="preserve">5. </w:t>
      </w:r>
      <w:r w:rsidRPr="001475EE">
        <w:rPr>
          <w:sz w:val="26"/>
          <w:szCs w:val="26"/>
        </w:rPr>
        <w:t xml:space="preserve"> 0,5 процента - в отношении прочих объектов налогообложения.</w:t>
      </w:r>
    </w:p>
    <w:p w:rsidR="00B34E5C" w:rsidRPr="00DF7150" w:rsidRDefault="00B34E5C" w:rsidP="00B34E5C">
      <w:pPr>
        <w:autoSpaceDE w:val="0"/>
        <w:autoSpaceDN w:val="0"/>
        <w:adjustRightInd w:val="0"/>
        <w:ind w:firstLine="540"/>
        <w:jc w:val="both"/>
        <w:rPr>
          <w:sz w:val="26"/>
          <w:szCs w:val="26"/>
        </w:rPr>
      </w:pPr>
      <w:r w:rsidRPr="00DF7150">
        <w:rPr>
          <w:sz w:val="26"/>
          <w:szCs w:val="26"/>
        </w:rPr>
        <w:t xml:space="preserve">6. Установить, что для граждан, имеющих в собственности имущество, являющееся объектом налогообложения на территории </w:t>
      </w:r>
      <w:r>
        <w:rPr>
          <w:sz w:val="26"/>
          <w:szCs w:val="26"/>
        </w:rPr>
        <w:t xml:space="preserve">Темиртауского городского </w:t>
      </w:r>
      <w:r w:rsidRPr="00DF7150">
        <w:rPr>
          <w:sz w:val="26"/>
          <w:szCs w:val="26"/>
        </w:rPr>
        <w:t xml:space="preserve"> поселения</w:t>
      </w:r>
      <w:r>
        <w:rPr>
          <w:sz w:val="26"/>
          <w:szCs w:val="26"/>
        </w:rPr>
        <w:t>,</w:t>
      </w:r>
      <w:r w:rsidRPr="00DF7150">
        <w:rPr>
          <w:sz w:val="26"/>
          <w:szCs w:val="26"/>
        </w:rPr>
        <w:t xml:space="preserve"> </w:t>
      </w:r>
      <w:proofErr w:type="gramStart"/>
      <w:r w:rsidRPr="00DF7150">
        <w:rPr>
          <w:sz w:val="26"/>
          <w:szCs w:val="26"/>
        </w:rPr>
        <w:t>льготы, установленные в соответствии со статьей 407 Главы 32 Налогового кодекса Российской Федерации действуют</w:t>
      </w:r>
      <w:proofErr w:type="gramEnd"/>
      <w:r w:rsidRPr="00DF7150">
        <w:rPr>
          <w:sz w:val="26"/>
          <w:szCs w:val="26"/>
        </w:rPr>
        <w:t xml:space="preserve"> в полном объеме.</w:t>
      </w:r>
    </w:p>
    <w:p w:rsidR="00B34E5C" w:rsidRPr="00DF7150" w:rsidRDefault="00B34E5C" w:rsidP="00B34E5C">
      <w:pPr>
        <w:autoSpaceDE w:val="0"/>
        <w:autoSpaceDN w:val="0"/>
        <w:adjustRightInd w:val="0"/>
        <w:ind w:firstLine="540"/>
        <w:jc w:val="both"/>
        <w:rPr>
          <w:sz w:val="26"/>
          <w:szCs w:val="26"/>
        </w:rPr>
      </w:pPr>
      <w:r w:rsidRPr="00DF7150">
        <w:rPr>
          <w:sz w:val="26"/>
          <w:szCs w:val="26"/>
        </w:rPr>
        <w:t>7.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B34E5C" w:rsidRPr="00DF7150" w:rsidRDefault="00B34E5C" w:rsidP="00B34E5C">
      <w:pPr>
        <w:autoSpaceDE w:val="0"/>
        <w:autoSpaceDN w:val="0"/>
        <w:adjustRightInd w:val="0"/>
        <w:ind w:firstLine="540"/>
        <w:jc w:val="both"/>
        <w:rPr>
          <w:sz w:val="26"/>
          <w:szCs w:val="26"/>
        </w:rPr>
      </w:pPr>
      <w:r w:rsidRPr="00DF7150">
        <w:rPr>
          <w:sz w:val="26"/>
          <w:szCs w:val="26"/>
        </w:rPr>
        <w:t xml:space="preserve">7.1. При определении подлежащей уплате налогоплательщиком суммы налога налоговая льгота предоставляется в отношении одного объекта налогообложения </w:t>
      </w:r>
      <w:r w:rsidRPr="00DF7150">
        <w:rPr>
          <w:sz w:val="26"/>
          <w:szCs w:val="26"/>
        </w:rPr>
        <w:lastRenderedPageBreak/>
        <w:t>каждого вида по выбору налогоплательщика, вне зависимости от количества оснований для применения налоговых льгот.</w:t>
      </w:r>
    </w:p>
    <w:p w:rsidR="00B34E5C" w:rsidRPr="00DF7150" w:rsidRDefault="00B34E5C" w:rsidP="00B34E5C">
      <w:pPr>
        <w:autoSpaceDE w:val="0"/>
        <w:autoSpaceDN w:val="0"/>
        <w:adjustRightInd w:val="0"/>
        <w:ind w:firstLine="540"/>
        <w:jc w:val="both"/>
        <w:rPr>
          <w:sz w:val="26"/>
          <w:szCs w:val="26"/>
        </w:rPr>
      </w:pPr>
      <w:r w:rsidRPr="00DF7150">
        <w:rPr>
          <w:sz w:val="26"/>
          <w:szCs w:val="26"/>
        </w:rPr>
        <w:t>7.2. Налоговая льгота предоставляется в отношении следующих видов объектов налогообложения:</w:t>
      </w:r>
    </w:p>
    <w:p w:rsidR="00B34E5C" w:rsidRPr="00DF7150" w:rsidRDefault="00B34E5C" w:rsidP="00B34E5C">
      <w:pPr>
        <w:autoSpaceDE w:val="0"/>
        <w:autoSpaceDN w:val="0"/>
        <w:adjustRightInd w:val="0"/>
        <w:ind w:firstLine="540"/>
        <w:jc w:val="both"/>
        <w:rPr>
          <w:sz w:val="26"/>
          <w:szCs w:val="26"/>
        </w:rPr>
      </w:pPr>
      <w:r>
        <w:rPr>
          <w:sz w:val="26"/>
          <w:szCs w:val="26"/>
        </w:rPr>
        <w:t xml:space="preserve">– </w:t>
      </w:r>
      <w:r w:rsidRPr="00DF7150">
        <w:rPr>
          <w:sz w:val="26"/>
          <w:szCs w:val="26"/>
        </w:rPr>
        <w:t>квартира, часть квартиры или комната;</w:t>
      </w:r>
    </w:p>
    <w:p w:rsidR="00B34E5C" w:rsidRPr="00DF7150" w:rsidRDefault="00B34E5C" w:rsidP="00B34E5C">
      <w:pPr>
        <w:autoSpaceDE w:val="0"/>
        <w:autoSpaceDN w:val="0"/>
        <w:adjustRightInd w:val="0"/>
        <w:ind w:firstLine="540"/>
        <w:jc w:val="both"/>
        <w:rPr>
          <w:sz w:val="26"/>
          <w:szCs w:val="26"/>
        </w:rPr>
      </w:pPr>
      <w:r>
        <w:rPr>
          <w:sz w:val="26"/>
          <w:szCs w:val="26"/>
        </w:rPr>
        <w:t xml:space="preserve">– </w:t>
      </w:r>
      <w:r w:rsidRPr="00DF7150">
        <w:rPr>
          <w:sz w:val="26"/>
          <w:szCs w:val="26"/>
        </w:rPr>
        <w:t>жилой дом или часть жилого дома;</w:t>
      </w:r>
    </w:p>
    <w:p w:rsidR="00B34E5C" w:rsidRPr="00DF7150" w:rsidRDefault="00B34E5C" w:rsidP="00B34E5C">
      <w:pPr>
        <w:autoSpaceDE w:val="0"/>
        <w:autoSpaceDN w:val="0"/>
        <w:adjustRightInd w:val="0"/>
        <w:ind w:firstLine="540"/>
        <w:jc w:val="both"/>
        <w:rPr>
          <w:sz w:val="26"/>
          <w:szCs w:val="26"/>
        </w:rPr>
      </w:pPr>
      <w:proofErr w:type="gramStart"/>
      <w:r>
        <w:rPr>
          <w:sz w:val="26"/>
          <w:szCs w:val="26"/>
        </w:rPr>
        <w:t xml:space="preserve">– </w:t>
      </w:r>
      <w:r w:rsidRPr="00DF7150">
        <w:rPr>
          <w:sz w:val="26"/>
          <w:szCs w:val="26"/>
        </w:rPr>
        <w:t>помещение или сооружение, используемое физическими лицами, осуществляющими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roofErr w:type="gramEnd"/>
    </w:p>
    <w:p w:rsidR="00B34E5C" w:rsidRPr="00DF7150" w:rsidRDefault="00B34E5C" w:rsidP="00B34E5C">
      <w:pPr>
        <w:autoSpaceDE w:val="0"/>
        <w:autoSpaceDN w:val="0"/>
        <w:adjustRightInd w:val="0"/>
        <w:ind w:firstLine="540"/>
        <w:jc w:val="both"/>
        <w:rPr>
          <w:sz w:val="26"/>
          <w:szCs w:val="26"/>
        </w:rPr>
      </w:pPr>
      <w:r>
        <w:rPr>
          <w:sz w:val="26"/>
          <w:szCs w:val="26"/>
        </w:rPr>
        <w:t xml:space="preserve">– </w:t>
      </w:r>
      <w:r w:rsidRPr="00DF7150">
        <w:rPr>
          <w:sz w:val="26"/>
          <w:szCs w:val="26"/>
        </w:rPr>
        <w:t>хозяйственное строение или сооружение, используемое физическими лицами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B34E5C" w:rsidRPr="00DF7150" w:rsidRDefault="00B34E5C" w:rsidP="00B34E5C">
      <w:pPr>
        <w:autoSpaceDE w:val="0"/>
        <w:autoSpaceDN w:val="0"/>
        <w:adjustRightInd w:val="0"/>
        <w:ind w:firstLine="540"/>
        <w:jc w:val="both"/>
        <w:rPr>
          <w:sz w:val="26"/>
          <w:szCs w:val="26"/>
        </w:rPr>
      </w:pPr>
      <w:r>
        <w:rPr>
          <w:sz w:val="26"/>
          <w:szCs w:val="26"/>
        </w:rPr>
        <w:t xml:space="preserve">– </w:t>
      </w:r>
      <w:r w:rsidRPr="00DF7150">
        <w:rPr>
          <w:sz w:val="26"/>
          <w:szCs w:val="26"/>
        </w:rPr>
        <w:t xml:space="preserve">гараж или </w:t>
      </w:r>
      <w:proofErr w:type="spellStart"/>
      <w:r w:rsidRPr="00DF7150">
        <w:rPr>
          <w:sz w:val="26"/>
          <w:szCs w:val="26"/>
        </w:rPr>
        <w:t>машино</w:t>
      </w:r>
      <w:proofErr w:type="spellEnd"/>
      <w:r w:rsidRPr="00DF7150">
        <w:rPr>
          <w:sz w:val="26"/>
          <w:szCs w:val="26"/>
        </w:rPr>
        <w:t>-место.</w:t>
      </w:r>
    </w:p>
    <w:p w:rsidR="00B34E5C" w:rsidRPr="00DF7150" w:rsidRDefault="00B34E5C" w:rsidP="00B34E5C">
      <w:pPr>
        <w:autoSpaceDE w:val="0"/>
        <w:autoSpaceDN w:val="0"/>
        <w:adjustRightInd w:val="0"/>
        <w:ind w:firstLine="540"/>
        <w:jc w:val="both"/>
        <w:rPr>
          <w:sz w:val="26"/>
          <w:szCs w:val="26"/>
        </w:rPr>
      </w:pPr>
      <w:r w:rsidRPr="00DF7150">
        <w:rPr>
          <w:sz w:val="26"/>
          <w:szCs w:val="26"/>
        </w:rPr>
        <w:t xml:space="preserve">7.3. Физические лица, имеющие право на налоговые льготы, установленные законодательством о налогах и сборах, представляют в налоговый орган по своему выбору </w:t>
      </w:r>
      <w:hyperlink r:id="rId11" w:history="1">
        <w:r w:rsidRPr="00DF7150">
          <w:rPr>
            <w:rStyle w:val="a5"/>
            <w:color w:val="auto"/>
            <w:sz w:val="26"/>
            <w:szCs w:val="26"/>
            <w:u w:val="none"/>
          </w:rPr>
          <w:t>заявление</w:t>
        </w:r>
      </w:hyperlink>
      <w:r w:rsidRPr="00DF7150">
        <w:rPr>
          <w:sz w:val="26"/>
          <w:szCs w:val="26"/>
        </w:rPr>
        <w:t xml:space="preserve"> о предоставлении налоговой льготы, а также вправе представить </w:t>
      </w:r>
      <w:hyperlink r:id="rId12" w:history="1">
        <w:r w:rsidRPr="00DF7150">
          <w:rPr>
            <w:rStyle w:val="a5"/>
            <w:color w:val="auto"/>
            <w:sz w:val="26"/>
            <w:szCs w:val="26"/>
            <w:u w:val="none"/>
          </w:rPr>
          <w:t>документы</w:t>
        </w:r>
      </w:hyperlink>
      <w:r w:rsidRPr="00DF7150">
        <w:rPr>
          <w:sz w:val="26"/>
          <w:szCs w:val="26"/>
        </w:rPr>
        <w:t>, подтверждающие право налогоплательщика на налоговую льготу.</w:t>
      </w:r>
    </w:p>
    <w:p w:rsidR="00B34E5C" w:rsidRPr="00DF7150" w:rsidRDefault="00B34E5C" w:rsidP="00B34E5C">
      <w:pPr>
        <w:autoSpaceDE w:val="0"/>
        <w:autoSpaceDN w:val="0"/>
        <w:adjustRightInd w:val="0"/>
        <w:ind w:firstLine="540"/>
        <w:jc w:val="both"/>
        <w:rPr>
          <w:sz w:val="26"/>
          <w:szCs w:val="26"/>
        </w:rPr>
      </w:pPr>
      <w:r w:rsidRPr="00DF7150">
        <w:rPr>
          <w:sz w:val="26"/>
          <w:szCs w:val="26"/>
        </w:rPr>
        <w:t>7.4. 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
    <w:p w:rsidR="00B34E5C" w:rsidRPr="00DF7150" w:rsidRDefault="00B34E5C" w:rsidP="00B34E5C">
      <w:pPr>
        <w:autoSpaceDE w:val="0"/>
        <w:autoSpaceDN w:val="0"/>
        <w:adjustRightInd w:val="0"/>
        <w:ind w:firstLine="540"/>
        <w:jc w:val="both"/>
        <w:rPr>
          <w:sz w:val="26"/>
          <w:szCs w:val="26"/>
        </w:rPr>
      </w:pPr>
      <w:r w:rsidRPr="00DF7150">
        <w:rPr>
          <w:sz w:val="26"/>
          <w:szCs w:val="26"/>
        </w:rPr>
        <w:t>При непредставлении налогоплательщиком, имеющим право на налоговую льготу,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B34E5C" w:rsidRPr="00DF7150" w:rsidRDefault="00B34E5C" w:rsidP="00B34E5C">
      <w:pPr>
        <w:autoSpaceDE w:val="0"/>
        <w:autoSpaceDN w:val="0"/>
        <w:adjustRightInd w:val="0"/>
        <w:ind w:firstLine="540"/>
        <w:jc w:val="both"/>
        <w:rPr>
          <w:sz w:val="26"/>
          <w:szCs w:val="26"/>
        </w:rPr>
      </w:pPr>
      <w:r w:rsidRPr="00DF7150">
        <w:rPr>
          <w:sz w:val="26"/>
          <w:szCs w:val="26"/>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B34E5C" w:rsidRPr="00DF7150" w:rsidRDefault="00B34E5C" w:rsidP="00B34E5C">
      <w:pPr>
        <w:autoSpaceDE w:val="0"/>
        <w:autoSpaceDN w:val="0"/>
        <w:adjustRightInd w:val="0"/>
        <w:ind w:firstLine="540"/>
        <w:jc w:val="both"/>
        <w:rPr>
          <w:sz w:val="26"/>
          <w:szCs w:val="26"/>
        </w:rPr>
      </w:pPr>
      <w:r w:rsidRPr="00DF7150">
        <w:rPr>
          <w:sz w:val="26"/>
          <w:szCs w:val="26"/>
        </w:rPr>
        <w:t>В случае</w:t>
      </w:r>
      <w:proofErr w:type="gramStart"/>
      <w:r w:rsidRPr="00DF7150">
        <w:rPr>
          <w:sz w:val="26"/>
          <w:szCs w:val="26"/>
        </w:rPr>
        <w:t>,</w:t>
      </w:r>
      <w:proofErr w:type="gramEnd"/>
      <w:r w:rsidRPr="00DF7150">
        <w:rPr>
          <w:sz w:val="26"/>
          <w:szCs w:val="26"/>
        </w:rPr>
        <w:t xml:space="preserve"> если налогоплательщик, относящийся к одной из категорий лиц, указанных в </w:t>
      </w:r>
      <w:hyperlink r:id="rId13" w:history="1">
        <w:r w:rsidRPr="00DF7150">
          <w:rPr>
            <w:rStyle w:val="a5"/>
            <w:color w:val="auto"/>
            <w:sz w:val="26"/>
            <w:szCs w:val="26"/>
            <w:u w:val="none"/>
          </w:rPr>
          <w:t>подпунктах 2</w:t>
        </w:r>
      </w:hyperlink>
      <w:r w:rsidRPr="00DF7150">
        <w:rPr>
          <w:sz w:val="26"/>
          <w:szCs w:val="26"/>
        </w:rPr>
        <w:t xml:space="preserve">, </w:t>
      </w:r>
      <w:hyperlink r:id="rId14" w:history="1">
        <w:r w:rsidRPr="00DF7150">
          <w:rPr>
            <w:rStyle w:val="a5"/>
            <w:color w:val="auto"/>
            <w:sz w:val="26"/>
            <w:szCs w:val="26"/>
            <w:u w:val="none"/>
          </w:rPr>
          <w:t>3</w:t>
        </w:r>
      </w:hyperlink>
      <w:r w:rsidRPr="00DF7150">
        <w:rPr>
          <w:sz w:val="26"/>
          <w:szCs w:val="26"/>
        </w:rPr>
        <w:t xml:space="preserve">, </w:t>
      </w:r>
      <w:hyperlink r:id="rId15" w:history="1">
        <w:r w:rsidRPr="00DF7150">
          <w:rPr>
            <w:rStyle w:val="a5"/>
            <w:color w:val="auto"/>
            <w:sz w:val="26"/>
            <w:szCs w:val="26"/>
            <w:u w:val="none"/>
          </w:rPr>
          <w:t>10</w:t>
        </w:r>
      </w:hyperlink>
      <w:r w:rsidRPr="00DF7150">
        <w:rPr>
          <w:sz w:val="26"/>
          <w:szCs w:val="26"/>
        </w:rPr>
        <w:t xml:space="preserve">, </w:t>
      </w:r>
      <w:hyperlink r:id="rId16" w:history="1">
        <w:r w:rsidRPr="00DF7150">
          <w:rPr>
            <w:rStyle w:val="a5"/>
            <w:color w:val="auto"/>
            <w:sz w:val="26"/>
            <w:szCs w:val="26"/>
            <w:u w:val="none"/>
          </w:rPr>
          <w:t>10.1</w:t>
        </w:r>
      </w:hyperlink>
      <w:r w:rsidRPr="00DF7150">
        <w:rPr>
          <w:sz w:val="26"/>
          <w:szCs w:val="26"/>
        </w:rPr>
        <w:t xml:space="preserve">, </w:t>
      </w:r>
      <w:hyperlink r:id="rId17" w:history="1">
        <w:r w:rsidRPr="00DF7150">
          <w:rPr>
            <w:rStyle w:val="a5"/>
            <w:color w:val="auto"/>
            <w:sz w:val="26"/>
            <w:szCs w:val="26"/>
            <w:u w:val="none"/>
          </w:rPr>
          <w:t>12</w:t>
        </w:r>
      </w:hyperlink>
      <w:r w:rsidRPr="00DF7150">
        <w:rPr>
          <w:sz w:val="26"/>
          <w:szCs w:val="26"/>
        </w:rPr>
        <w:t xml:space="preserve">, </w:t>
      </w:r>
      <w:hyperlink r:id="rId18" w:history="1">
        <w:r w:rsidRPr="00DF7150">
          <w:rPr>
            <w:rStyle w:val="a5"/>
            <w:color w:val="auto"/>
            <w:sz w:val="26"/>
            <w:szCs w:val="26"/>
            <w:u w:val="none"/>
          </w:rPr>
          <w:t>15 пункта 1</w:t>
        </w:r>
      </w:hyperlink>
      <w:r w:rsidRPr="00DF7150">
        <w:rPr>
          <w:sz w:val="26"/>
          <w:szCs w:val="26"/>
        </w:rPr>
        <w:t xml:space="preserve"> статьи 407 Налогового кодекса Российской Федерации, и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w:t>
      </w:r>
    </w:p>
    <w:p w:rsidR="00B34E5C" w:rsidRPr="00DF7150" w:rsidRDefault="00B34E5C" w:rsidP="00B34E5C">
      <w:pPr>
        <w:autoSpaceDE w:val="0"/>
        <w:autoSpaceDN w:val="0"/>
        <w:adjustRightInd w:val="0"/>
        <w:ind w:firstLine="540"/>
        <w:jc w:val="both"/>
        <w:rPr>
          <w:sz w:val="26"/>
          <w:szCs w:val="26"/>
        </w:rPr>
      </w:pPr>
      <w:r w:rsidRPr="00DF7150">
        <w:rPr>
          <w:sz w:val="26"/>
          <w:szCs w:val="26"/>
        </w:rPr>
        <w:t xml:space="preserve">8. Налог подлежит уплате налогоплательщиками в срок не позднее 1 декабря года, следующего за истекшим налоговым периодом. </w:t>
      </w:r>
    </w:p>
    <w:p w:rsidR="00B34E5C" w:rsidRPr="00DF7150" w:rsidRDefault="00B34E5C" w:rsidP="00B34E5C">
      <w:pPr>
        <w:autoSpaceDE w:val="0"/>
        <w:autoSpaceDN w:val="0"/>
        <w:adjustRightInd w:val="0"/>
        <w:ind w:firstLine="540"/>
        <w:jc w:val="both"/>
        <w:rPr>
          <w:sz w:val="26"/>
          <w:szCs w:val="26"/>
        </w:rPr>
      </w:pPr>
      <w:r w:rsidRPr="00DF7150">
        <w:rPr>
          <w:sz w:val="26"/>
          <w:szCs w:val="26"/>
        </w:rPr>
        <w:lastRenderedPageBreak/>
        <w:t>8.1. Налог уплачивается по месту нахождения объекта налогообложения на основании налогового уведомления, направляемого налогоплательщику налоговым органом.</w:t>
      </w:r>
    </w:p>
    <w:p w:rsidR="00B34E5C" w:rsidRPr="00DF7150" w:rsidRDefault="00B34E5C" w:rsidP="00B34E5C">
      <w:pPr>
        <w:autoSpaceDE w:val="0"/>
        <w:autoSpaceDN w:val="0"/>
        <w:adjustRightInd w:val="0"/>
        <w:ind w:firstLine="540"/>
        <w:jc w:val="both"/>
        <w:rPr>
          <w:sz w:val="26"/>
          <w:szCs w:val="26"/>
        </w:rPr>
      </w:pPr>
      <w:r w:rsidRPr="00DF7150">
        <w:rPr>
          <w:sz w:val="26"/>
          <w:szCs w:val="26"/>
        </w:rPr>
        <w:t>8.2. Направление налогового уведомления допускается не более чем за три налоговых периода, предшествующих календарному году его направления.</w:t>
      </w:r>
    </w:p>
    <w:p w:rsidR="00B34E5C" w:rsidRPr="00DF7150" w:rsidRDefault="00B34E5C" w:rsidP="00B34E5C">
      <w:pPr>
        <w:autoSpaceDE w:val="0"/>
        <w:autoSpaceDN w:val="0"/>
        <w:adjustRightInd w:val="0"/>
        <w:ind w:firstLine="540"/>
        <w:jc w:val="both"/>
        <w:rPr>
          <w:sz w:val="26"/>
          <w:szCs w:val="26"/>
        </w:rPr>
      </w:pPr>
      <w:r w:rsidRPr="00DF7150">
        <w:rPr>
          <w:sz w:val="26"/>
          <w:szCs w:val="26"/>
        </w:rPr>
        <w:t>8.3. Налогоплательщик уплачивает налог не более чем за три налоговых периода, предшествующих календарному году направления налогового уведомления.</w:t>
      </w:r>
    </w:p>
    <w:p w:rsidR="00B34E5C" w:rsidRPr="00DF7150" w:rsidRDefault="00B34E5C" w:rsidP="00B34E5C">
      <w:pPr>
        <w:autoSpaceDE w:val="0"/>
        <w:autoSpaceDN w:val="0"/>
        <w:adjustRightInd w:val="0"/>
        <w:ind w:firstLine="540"/>
        <w:jc w:val="both"/>
        <w:rPr>
          <w:sz w:val="26"/>
          <w:szCs w:val="26"/>
        </w:rPr>
      </w:pPr>
      <w:r w:rsidRPr="00DF7150">
        <w:rPr>
          <w:sz w:val="26"/>
          <w:szCs w:val="26"/>
        </w:rPr>
        <w:t xml:space="preserve">8.4. 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w:t>
      </w:r>
      <w:hyperlink r:id="rId19" w:history="1">
        <w:r w:rsidRPr="00DF7150">
          <w:rPr>
            <w:rStyle w:val="a5"/>
            <w:color w:val="auto"/>
            <w:sz w:val="26"/>
            <w:szCs w:val="26"/>
            <w:u w:val="none"/>
          </w:rPr>
          <w:t>статьями 78</w:t>
        </w:r>
      </w:hyperlink>
      <w:r w:rsidRPr="00DF7150">
        <w:rPr>
          <w:sz w:val="26"/>
          <w:szCs w:val="26"/>
        </w:rPr>
        <w:t xml:space="preserve"> и </w:t>
      </w:r>
      <w:hyperlink r:id="rId20" w:history="1">
        <w:r w:rsidRPr="00DF7150">
          <w:rPr>
            <w:rStyle w:val="a5"/>
            <w:color w:val="auto"/>
            <w:sz w:val="26"/>
            <w:szCs w:val="26"/>
            <w:u w:val="none"/>
          </w:rPr>
          <w:t>79</w:t>
        </w:r>
      </w:hyperlink>
      <w:r w:rsidRPr="00DF7150">
        <w:rPr>
          <w:sz w:val="26"/>
          <w:szCs w:val="26"/>
        </w:rPr>
        <w:t xml:space="preserve"> Налогового кодекса Российской Федерации.</w:t>
      </w:r>
    </w:p>
    <w:p w:rsidR="00B34E5C" w:rsidRPr="00DF7150" w:rsidRDefault="00B34E5C" w:rsidP="00B34E5C">
      <w:pPr>
        <w:autoSpaceDE w:val="0"/>
        <w:autoSpaceDN w:val="0"/>
        <w:adjustRightInd w:val="0"/>
        <w:ind w:firstLine="540"/>
        <w:jc w:val="both"/>
        <w:rPr>
          <w:sz w:val="26"/>
          <w:szCs w:val="26"/>
        </w:rPr>
      </w:pPr>
      <w:r w:rsidRPr="00DF7150">
        <w:rPr>
          <w:sz w:val="26"/>
          <w:szCs w:val="26"/>
        </w:rPr>
        <w:t>9. Решени</w:t>
      </w:r>
      <w:r>
        <w:rPr>
          <w:sz w:val="26"/>
          <w:szCs w:val="26"/>
        </w:rPr>
        <w:t>я</w:t>
      </w:r>
      <w:r w:rsidRPr="00DF7150">
        <w:rPr>
          <w:sz w:val="26"/>
          <w:szCs w:val="26"/>
        </w:rPr>
        <w:t xml:space="preserve"> Совета народных депутатов </w:t>
      </w:r>
      <w:r>
        <w:rPr>
          <w:sz w:val="26"/>
          <w:szCs w:val="26"/>
        </w:rPr>
        <w:t>Темиртауского городского</w:t>
      </w:r>
      <w:r w:rsidRPr="00DF7150">
        <w:rPr>
          <w:sz w:val="26"/>
          <w:szCs w:val="26"/>
        </w:rPr>
        <w:t xml:space="preserve">                      поселения:</w:t>
      </w:r>
    </w:p>
    <w:p w:rsidR="00B34E5C" w:rsidRDefault="00B34E5C" w:rsidP="00B34E5C">
      <w:pPr>
        <w:ind w:firstLine="567"/>
        <w:jc w:val="both"/>
        <w:rPr>
          <w:sz w:val="26"/>
          <w:szCs w:val="26"/>
        </w:rPr>
      </w:pPr>
      <w:r>
        <w:rPr>
          <w:sz w:val="26"/>
          <w:szCs w:val="26"/>
        </w:rPr>
        <w:t>–</w:t>
      </w:r>
      <w:r w:rsidRPr="007450B0">
        <w:rPr>
          <w:sz w:val="26"/>
          <w:szCs w:val="26"/>
        </w:rPr>
        <w:t xml:space="preserve"> от 24.11.2015 года № 19 «Об установлении на территории муниципального образования «</w:t>
      </w:r>
      <w:proofErr w:type="spellStart"/>
      <w:r w:rsidRPr="007450B0">
        <w:rPr>
          <w:sz w:val="26"/>
          <w:szCs w:val="26"/>
        </w:rPr>
        <w:t>Темиртауское</w:t>
      </w:r>
      <w:proofErr w:type="spellEnd"/>
      <w:r w:rsidRPr="007450B0">
        <w:rPr>
          <w:sz w:val="26"/>
          <w:szCs w:val="26"/>
        </w:rPr>
        <w:t xml:space="preserve"> городское поселение» налога на имущество физических лиц</w:t>
      </w:r>
      <w:r>
        <w:rPr>
          <w:sz w:val="26"/>
          <w:szCs w:val="26"/>
        </w:rPr>
        <w:t>»;</w:t>
      </w:r>
    </w:p>
    <w:p w:rsidR="00B34E5C" w:rsidRPr="007346F9" w:rsidRDefault="00B34E5C" w:rsidP="00B34E5C">
      <w:pPr>
        <w:ind w:firstLine="567"/>
        <w:jc w:val="both"/>
        <w:rPr>
          <w:sz w:val="26"/>
          <w:szCs w:val="26"/>
        </w:rPr>
      </w:pPr>
      <w:r>
        <w:rPr>
          <w:sz w:val="26"/>
          <w:szCs w:val="26"/>
        </w:rPr>
        <w:t xml:space="preserve">– от 14.12.2015 года № </w:t>
      </w:r>
      <w:r w:rsidRPr="007346F9">
        <w:rPr>
          <w:sz w:val="26"/>
          <w:szCs w:val="26"/>
        </w:rPr>
        <w:t>23 «О внесении изменений в решение Совета народных депутатов Темиртауского городского поселения от 24 ноября 2015 № 19 «Об установлении на территории муниципального образования «</w:t>
      </w:r>
      <w:proofErr w:type="spellStart"/>
      <w:r w:rsidRPr="007346F9">
        <w:rPr>
          <w:sz w:val="26"/>
          <w:szCs w:val="26"/>
        </w:rPr>
        <w:t>Темиртауское</w:t>
      </w:r>
      <w:proofErr w:type="spellEnd"/>
      <w:r w:rsidRPr="007346F9">
        <w:rPr>
          <w:sz w:val="26"/>
          <w:szCs w:val="26"/>
        </w:rPr>
        <w:t xml:space="preserve"> городское поселение» налога на имущество физических лиц»;</w:t>
      </w:r>
    </w:p>
    <w:p w:rsidR="00B34E5C" w:rsidRPr="007450B0" w:rsidRDefault="00B34E5C" w:rsidP="00B34E5C">
      <w:pPr>
        <w:autoSpaceDE w:val="0"/>
        <w:autoSpaceDN w:val="0"/>
        <w:adjustRightInd w:val="0"/>
        <w:ind w:firstLine="540"/>
        <w:jc w:val="both"/>
        <w:rPr>
          <w:sz w:val="26"/>
          <w:szCs w:val="26"/>
        </w:rPr>
      </w:pPr>
      <w:r w:rsidRPr="007346F9">
        <w:rPr>
          <w:sz w:val="26"/>
          <w:szCs w:val="26"/>
        </w:rPr>
        <w:t>– от 13.12.2017 года № 32 «О внесении дополнений</w:t>
      </w:r>
      <w:r w:rsidRPr="007450B0">
        <w:rPr>
          <w:sz w:val="26"/>
          <w:szCs w:val="26"/>
        </w:rPr>
        <w:t xml:space="preserve"> и изменений в решение Совета народных депутатов Темиртауского городского поселения № 19 от 24 ноября 2015г. «Об установлении на территории муниципального образования «</w:t>
      </w:r>
      <w:proofErr w:type="spellStart"/>
      <w:r w:rsidRPr="007450B0">
        <w:rPr>
          <w:sz w:val="26"/>
          <w:szCs w:val="26"/>
        </w:rPr>
        <w:t>Темиртауское</w:t>
      </w:r>
      <w:proofErr w:type="spellEnd"/>
      <w:r w:rsidRPr="007450B0">
        <w:rPr>
          <w:sz w:val="26"/>
          <w:szCs w:val="26"/>
        </w:rPr>
        <w:t xml:space="preserve"> городское поселение» налога на имущество физических лиц»</w:t>
      </w:r>
      <w:r>
        <w:rPr>
          <w:sz w:val="26"/>
          <w:szCs w:val="26"/>
        </w:rPr>
        <w:t>;</w:t>
      </w:r>
      <w:r w:rsidRPr="007450B0">
        <w:rPr>
          <w:sz w:val="26"/>
          <w:szCs w:val="26"/>
        </w:rPr>
        <w:t xml:space="preserve"> </w:t>
      </w:r>
    </w:p>
    <w:p w:rsidR="00B34E5C" w:rsidRPr="00DF7150" w:rsidRDefault="00B34E5C" w:rsidP="00B34E5C">
      <w:pPr>
        <w:autoSpaceDE w:val="0"/>
        <w:autoSpaceDN w:val="0"/>
        <w:adjustRightInd w:val="0"/>
        <w:ind w:firstLine="540"/>
        <w:jc w:val="both"/>
        <w:rPr>
          <w:sz w:val="26"/>
          <w:szCs w:val="26"/>
        </w:rPr>
      </w:pPr>
      <w:r>
        <w:rPr>
          <w:sz w:val="26"/>
          <w:szCs w:val="26"/>
        </w:rPr>
        <w:t>–</w:t>
      </w:r>
      <w:r w:rsidRPr="00E23C9B">
        <w:rPr>
          <w:sz w:val="26"/>
          <w:szCs w:val="26"/>
        </w:rPr>
        <w:t xml:space="preserve"> от 14.11.2018 года №27 «О внесении дополнений и изменений в решение Совета народных депутатов Темиртауского городского поселения № 19 от 24 ноября 2015г. «Об установлении на территории муниципального образования «</w:t>
      </w:r>
      <w:proofErr w:type="spellStart"/>
      <w:r w:rsidRPr="00E23C9B">
        <w:rPr>
          <w:sz w:val="26"/>
          <w:szCs w:val="26"/>
        </w:rPr>
        <w:t>Темиртауское</w:t>
      </w:r>
      <w:proofErr w:type="spellEnd"/>
      <w:r w:rsidRPr="00E23C9B">
        <w:rPr>
          <w:sz w:val="26"/>
          <w:szCs w:val="26"/>
        </w:rPr>
        <w:t xml:space="preserve"> городское поселение» налога на имущество физических лиц», </w:t>
      </w:r>
      <w:r w:rsidRPr="00874D19">
        <w:rPr>
          <w:sz w:val="26"/>
          <w:szCs w:val="26"/>
        </w:rPr>
        <w:t>признать утратившими силу</w:t>
      </w:r>
      <w:r w:rsidRPr="00E23C9B">
        <w:rPr>
          <w:sz w:val="26"/>
          <w:szCs w:val="26"/>
        </w:rPr>
        <w:t>.</w:t>
      </w:r>
    </w:p>
    <w:p w:rsidR="00B34E5C" w:rsidRPr="00DF7150" w:rsidRDefault="00B34E5C" w:rsidP="00B34E5C">
      <w:pPr>
        <w:autoSpaceDE w:val="0"/>
        <w:autoSpaceDN w:val="0"/>
        <w:adjustRightInd w:val="0"/>
        <w:ind w:firstLine="540"/>
        <w:jc w:val="both"/>
        <w:rPr>
          <w:sz w:val="26"/>
          <w:szCs w:val="26"/>
        </w:rPr>
      </w:pPr>
      <w:r w:rsidRPr="00DF7150">
        <w:rPr>
          <w:sz w:val="26"/>
          <w:szCs w:val="26"/>
        </w:rPr>
        <w:t>10. Настоящее решение вступает в силу не ранее чем по истечению одного месяца со дня его официального опубликования и не ранее 1-го числа очередного налогового периода.</w:t>
      </w:r>
    </w:p>
    <w:p w:rsidR="00B34E5C" w:rsidRPr="00DF7150" w:rsidRDefault="00B34E5C" w:rsidP="00B34E5C">
      <w:pPr>
        <w:autoSpaceDE w:val="0"/>
        <w:autoSpaceDN w:val="0"/>
        <w:adjustRightInd w:val="0"/>
        <w:ind w:firstLine="540"/>
        <w:jc w:val="both"/>
        <w:rPr>
          <w:sz w:val="26"/>
          <w:szCs w:val="26"/>
        </w:rPr>
      </w:pPr>
      <w:r w:rsidRPr="00DF7150">
        <w:rPr>
          <w:sz w:val="26"/>
          <w:szCs w:val="26"/>
        </w:rPr>
        <w:t>1</w:t>
      </w:r>
      <w:r w:rsidR="005417D3">
        <w:rPr>
          <w:sz w:val="26"/>
          <w:szCs w:val="26"/>
        </w:rPr>
        <w:t>1</w:t>
      </w:r>
      <w:bookmarkStart w:id="1" w:name="_GoBack"/>
      <w:bookmarkEnd w:id="1"/>
      <w:r w:rsidRPr="00DF7150">
        <w:rPr>
          <w:sz w:val="26"/>
          <w:szCs w:val="26"/>
        </w:rPr>
        <w:t xml:space="preserve">. </w:t>
      </w:r>
      <w:r w:rsidRPr="00E659F4">
        <w:rPr>
          <w:sz w:val="26"/>
          <w:szCs w:val="26"/>
        </w:rPr>
        <w:t xml:space="preserve">Настоящее решение подлежит обнародованию на информационном стенде Администрации Темиртауского городского поселения, опубликованию на официальном сайте администрации Темиртауского городского поселения </w:t>
      </w:r>
      <w:r w:rsidRPr="00E659F4">
        <w:rPr>
          <w:sz w:val="26"/>
          <w:szCs w:val="26"/>
          <w:u w:val="single"/>
          <w:lang w:val="en-US"/>
        </w:rPr>
        <w:t>http</w:t>
      </w:r>
      <w:r w:rsidRPr="00E659F4">
        <w:rPr>
          <w:sz w:val="26"/>
          <w:szCs w:val="26"/>
          <w:u w:val="single"/>
        </w:rPr>
        <w:t xml:space="preserve">: // temirtau-adm.ru </w:t>
      </w:r>
      <w:r w:rsidRPr="00E659F4">
        <w:rPr>
          <w:sz w:val="26"/>
          <w:szCs w:val="26"/>
        </w:rPr>
        <w:t xml:space="preserve">  и в газете «Красная </w:t>
      </w:r>
      <w:proofErr w:type="spellStart"/>
      <w:r w:rsidRPr="00E659F4">
        <w:rPr>
          <w:sz w:val="26"/>
          <w:szCs w:val="26"/>
        </w:rPr>
        <w:t>Шория</w:t>
      </w:r>
      <w:proofErr w:type="spellEnd"/>
      <w:r w:rsidRPr="00E659F4">
        <w:rPr>
          <w:sz w:val="26"/>
          <w:szCs w:val="26"/>
        </w:rPr>
        <w:t>»</w:t>
      </w:r>
      <w:r w:rsidRPr="00DF7150">
        <w:rPr>
          <w:sz w:val="26"/>
          <w:szCs w:val="26"/>
        </w:rPr>
        <w:t>.</w:t>
      </w:r>
    </w:p>
    <w:p w:rsidR="00B34E5C" w:rsidRPr="00DF7150" w:rsidRDefault="00B34E5C" w:rsidP="00B34E5C">
      <w:pPr>
        <w:rPr>
          <w:sz w:val="26"/>
          <w:szCs w:val="26"/>
        </w:rPr>
      </w:pPr>
    </w:p>
    <w:p w:rsidR="00B34E5C" w:rsidRPr="00DF7150" w:rsidRDefault="00B34E5C" w:rsidP="00B34E5C">
      <w:pPr>
        <w:ind w:firstLine="709"/>
        <w:jc w:val="both"/>
        <w:rPr>
          <w:sz w:val="26"/>
          <w:szCs w:val="26"/>
        </w:rPr>
      </w:pPr>
      <w:r w:rsidRPr="00DF7150">
        <w:rPr>
          <w:sz w:val="26"/>
          <w:szCs w:val="26"/>
        </w:rPr>
        <w:t>Глава Темиртауского</w:t>
      </w:r>
    </w:p>
    <w:p w:rsidR="00B34E5C" w:rsidRPr="00DF7150" w:rsidRDefault="00B34E5C" w:rsidP="00B34E5C">
      <w:pPr>
        <w:ind w:firstLine="709"/>
        <w:jc w:val="both"/>
        <w:rPr>
          <w:sz w:val="26"/>
          <w:szCs w:val="26"/>
        </w:rPr>
      </w:pPr>
      <w:r w:rsidRPr="00DF7150">
        <w:rPr>
          <w:sz w:val="26"/>
          <w:szCs w:val="26"/>
        </w:rPr>
        <w:t>Городского поселения</w:t>
      </w:r>
      <w:r w:rsidRPr="00DF7150">
        <w:rPr>
          <w:sz w:val="26"/>
          <w:szCs w:val="26"/>
        </w:rPr>
        <w:tab/>
      </w:r>
      <w:r w:rsidRPr="00DF7150">
        <w:rPr>
          <w:sz w:val="26"/>
          <w:szCs w:val="26"/>
        </w:rPr>
        <w:tab/>
      </w:r>
      <w:r w:rsidRPr="00DF7150">
        <w:rPr>
          <w:sz w:val="26"/>
          <w:szCs w:val="26"/>
        </w:rPr>
        <w:tab/>
      </w:r>
      <w:r w:rsidRPr="00DF7150">
        <w:rPr>
          <w:sz w:val="26"/>
          <w:szCs w:val="26"/>
        </w:rPr>
        <w:tab/>
        <w:t xml:space="preserve">   </w:t>
      </w:r>
      <w:r w:rsidRPr="00DF7150">
        <w:rPr>
          <w:sz w:val="26"/>
          <w:szCs w:val="26"/>
        </w:rPr>
        <w:tab/>
      </w:r>
      <w:r w:rsidRPr="00DF7150">
        <w:rPr>
          <w:sz w:val="26"/>
          <w:szCs w:val="26"/>
        </w:rPr>
        <w:tab/>
        <w:t>А. В. Кочетков</w:t>
      </w:r>
    </w:p>
    <w:p w:rsidR="00B34E5C" w:rsidRPr="00DF7150" w:rsidRDefault="00B34E5C" w:rsidP="00B34E5C">
      <w:pPr>
        <w:ind w:firstLine="709"/>
        <w:jc w:val="both"/>
        <w:rPr>
          <w:sz w:val="26"/>
          <w:szCs w:val="26"/>
        </w:rPr>
      </w:pPr>
    </w:p>
    <w:p w:rsidR="00B34E5C" w:rsidRPr="00DF7150" w:rsidRDefault="00B34E5C" w:rsidP="00B34E5C">
      <w:pPr>
        <w:ind w:firstLine="709"/>
        <w:jc w:val="both"/>
        <w:rPr>
          <w:sz w:val="26"/>
          <w:szCs w:val="26"/>
        </w:rPr>
      </w:pPr>
      <w:r w:rsidRPr="00DF7150">
        <w:rPr>
          <w:sz w:val="26"/>
          <w:szCs w:val="26"/>
        </w:rPr>
        <w:t>Председатель Совета народных депутатов</w:t>
      </w:r>
    </w:p>
    <w:p w:rsidR="00595E7D" w:rsidRDefault="00B34E5C" w:rsidP="00B34E5C">
      <w:pPr>
        <w:ind w:firstLine="709"/>
        <w:jc w:val="both"/>
      </w:pPr>
      <w:r w:rsidRPr="00DF7150">
        <w:rPr>
          <w:sz w:val="26"/>
          <w:szCs w:val="26"/>
        </w:rPr>
        <w:t>Темиртауского городского поселения</w:t>
      </w:r>
      <w:r w:rsidRPr="00DF7150">
        <w:rPr>
          <w:sz w:val="26"/>
          <w:szCs w:val="26"/>
        </w:rPr>
        <w:tab/>
        <w:t xml:space="preserve">       </w:t>
      </w:r>
      <w:r w:rsidRPr="00DF7150">
        <w:rPr>
          <w:sz w:val="26"/>
          <w:szCs w:val="26"/>
        </w:rPr>
        <w:tab/>
        <w:t xml:space="preserve">   </w:t>
      </w:r>
      <w:r w:rsidRPr="00DF7150">
        <w:rPr>
          <w:sz w:val="26"/>
          <w:szCs w:val="26"/>
        </w:rPr>
        <w:tab/>
      </w:r>
      <w:r w:rsidRPr="00DF7150">
        <w:rPr>
          <w:sz w:val="26"/>
          <w:szCs w:val="26"/>
        </w:rPr>
        <w:tab/>
        <w:t>С. А. Иванов</w:t>
      </w:r>
    </w:p>
    <w:sectPr w:rsidR="00595E7D">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B37" w:rsidRDefault="00EB1B37">
      <w:r>
        <w:separator/>
      </w:r>
    </w:p>
  </w:endnote>
  <w:endnote w:type="continuationSeparator" w:id="0">
    <w:p w:rsidR="00EB1B37" w:rsidRDefault="00EB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719365"/>
      <w:docPartObj>
        <w:docPartGallery w:val="Page Numbers (Bottom of Page)"/>
        <w:docPartUnique/>
      </w:docPartObj>
    </w:sdtPr>
    <w:sdtEndPr/>
    <w:sdtContent>
      <w:p w:rsidR="00DF7150" w:rsidRDefault="00B34E5C">
        <w:pPr>
          <w:pStyle w:val="a6"/>
          <w:jc w:val="center"/>
        </w:pPr>
        <w:r>
          <w:fldChar w:fldCharType="begin"/>
        </w:r>
        <w:r>
          <w:instrText>PAGE   \* MERGEFORMAT</w:instrText>
        </w:r>
        <w:r>
          <w:fldChar w:fldCharType="separate"/>
        </w:r>
        <w:r w:rsidR="005417D3">
          <w:rPr>
            <w:noProof/>
          </w:rPr>
          <w:t>4</w:t>
        </w:r>
        <w:r>
          <w:fldChar w:fldCharType="end"/>
        </w:r>
      </w:p>
    </w:sdtContent>
  </w:sdt>
  <w:p w:rsidR="00DF7150" w:rsidRDefault="00EB1B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B37" w:rsidRDefault="00EB1B37">
      <w:r>
        <w:separator/>
      </w:r>
    </w:p>
  </w:footnote>
  <w:footnote w:type="continuationSeparator" w:id="0">
    <w:p w:rsidR="00EB1B37" w:rsidRDefault="00EB1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42288"/>
    <w:multiLevelType w:val="hybridMultilevel"/>
    <w:tmpl w:val="8FFC1CC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5C"/>
    <w:rsid w:val="005417D3"/>
    <w:rsid w:val="00595E7D"/>
    <w:rsid w:val="00B34E5C"/>
    <w:rsid w:val="00EB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E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34E5C"/>
    <w:pPr>
      <w:jc w:val="center"/>
    </w:pPr>
    <w:rPr>
      <w:b/>
      <w:sz w:val="24"/>
    </w:rPr>
  </w:style>
  <w:style w:type="character" w:customStyle="1" w:styleId="a4">
    <w:name w:val="Название Знак"/>
    <w:basedOn w:val="a0"/>
    <w:link w:val="a3"/>
    <w:rsid w:val="00B34E5C"/>
    <w:rPr>
      <w:rFonts w:ascii="Times New Roman" w:eastAsia="Times New Roman" w:hAnsi="Times New Roman" w:cs="Times New Roman"/>
      <w:b/>
      <w:sz w:val="24"/>
      <w:szCs w:val="20"/>
      <w:lang w:eastAsia="ru-RU"/>
    </w:rPr>
  </w:style>
  <w:style w:type="character" w:styleId="a5">
    <w:name w:val="Hyperlink"/>
    <w:basedOn w:val="a0"/>
    <w:uiPriority w:val="99"/>
    <w:semiHidden/>
    <w:unhideWhenUsed/>
    <w:rsid w:val="00B34E5C"/>
    <w:rPr>
      <w:color w:val="0000FF" w:themeColor="hyperlink"/>
      <w:u w:val="single"/>
    </w:rPr>
  </w:style>
  <w:style w:type="paragraph" w:styleId="a6">
    <w:name w:val="footer"/>
    <w:basedOn w:val="a"/>
    <w:link w:val="a7"/>
    <w:uiPriority w:val="99"/>
    <w:unhideWhenUsed/>
    <w:rsid w:val="00B34E5C"/>
    <w:pPr>
      <w:tabs>
        <w:tab w:val="center" w:pos="4677"/>
        <w:tab w:val="right" w:pos="9355"/>
      </w:tabs>
    </w:pPr>
  </w:style>
  <w:style w:type="character" w:customStyle="1" w:styleId="a7">
    <w:name w:val="Нижний колонтитул Знак"/>
    <w:basedOn w:val="a0"/>
    <w:link w:val="a6"/>
    <w:uiPriority w:val="99"/>
    <w:rsid w:val="00B34E5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5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E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B34E5C"/>
    <w:pPr>
      <w:jc w:val="center"/>
    </w:pPr>
    <w:rPr>
      <w:b/>
      <w:sz w:val="24"/>
    </w:rPr>
  </w:style>
  <w:style w:type="character" w:customStyle="1" w:styleId="a4">
    <w:name w:val="Название Знак"/>
    <w:basedOn w:val="a0"/>
    <w:link w:val="a3"/>
    <w:rsid w:val="00B34E5C"/>
    <w:rPr>
      <w:rFonts w:ascii="Times New Roman" w:eastAsia="Times New Roman" w:hAnsi="Times New Roman" w:cs="Times New Roman"/>
      <w:b/>
      <w:sz w:val="24"/>
      <w:szCs w:val="20"/>
      <w:lang w:eastAsia="ru-RU"/>
    </w:rPr>
  </w:style>
  <w:style w:type="character" w:styleId="a5">
    <w:name w:val="Hyperlink"/>
    <w:basedOn w:val="a0"/>
    <w:uiPriority w:val="99"/>
    <w:semiHidden/>
    <w:unhideWhenUsed/>
    <w:rsid w:val="00B34E5C"/>
    <w:rPr>
      <w:color w:val="0000FF" w:themeColor="hyperlink"/>
      <w:u w:val="single"/>
    </w:rPr>
  </w:style>
  <w:style w:type="paragraph" w:styleId="a6">
    <w:name w:val="footer"/>
    <w:basedOn w:val="a"/>
    <w:link w:val="a7"/>
    <w:uiPriority w:val="99"/>
    <w:unhideWhenUsed/>
    <w:rsid w:val="00B34E5C"/>
    <w:pPr>
      <w:tabs>
        <w:tab w:val="center" w:pos="4677"/>
        <w:tab w:val="right" w:pos="9355"/>
      </w:tabs>
    </w:pPr>
  </w:style>
  <w:style w:type="character" w:customStyle="1" w:styleId="a7">
    <w:name w:val="Нижний колонтитул Знак"/>
    <w:basedOn w:val="a0"/>
    <w:link w:val="a6"/>
    <w:uiPriority w:val="99"/>
    <w:rsid w:val="00B34E5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48A5C986891EDD145495EDBD150F7E4BA0695207ED7916D06C85EA11E7DAD3B4F0620C6704E17f5u6F" TargetMode="External"/><Relationship Id="rId13" Type="http://schemas.openxmlformats.org/officeDocument/2006/relationships/hyperlink" Target="consultantplus://offline/ref=1F802D3C5C0168B515C260C7108BAAD6EFAECB8C0E08F1BB0A0E96B7EF9EBAEBC981B52B7764621E839F90325222A136A13D81464CECA9pCt5C" TargetMode="External"/><Relationship Id="rId18" Type="http://schemas.openxmlformats.org/officeDocument/2006/relationships/hyperlink" Target="consultantplus://offline/ref=1F802D3C5C0168B515C260C7108BAAD6EFAECB8C0E08F1BB0A0E96B7EF9EBAEBC981B52B77636A17839F90325222A136A13D81464CECA9pCt5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B5D02F9384DB058A00702316B6C74B29AD99B49108C68EC691E3D1F397928235359382C2B42605C4DC6D1B8B96646B7CA02D70D8249D466rFYFF" TargetMode="External"/><Relationship Id="rId17" Type="http://schemas.openxmlformats.org/officeDocument/2006/relationships/hyperlink" Target="consultantplus://offline/ref=1F802D3C5C0168B515C260C7108BAAD6EFAECB8C0E08F1BB0A0E96B7EF9EBAEBC981B52B7764631E839F90325222A136A13D81464CECA9pCt5C" TargetMode="External"/><Relationship Id="rId2" Type="http://schemas.openxmlformats.org/officeDocument/2006/relationships/styles" Target="styles.xml"/><Relationship Id="rId16" Type="http://schemas.openxmlformats.org/officeDocument/2006/relationships/hyperlink" Target="consultantplus://offline/ref=1F802D3C5C0168B515C260C7108BAAD6EFAECB8C0E08F1BB0A0E96B7EF9EBAEBC981B52B716F6914839F90325222A136A13D81464CECA9pCt5C" TargetMode="External"/><Relationship Id="rId20" Type="http://schemas.openxmlformats.org/officeDocument/2006/relationships/hyperlink" Target="consultantplus://offline/ref=B18AD0331C733C6AB75BD1EA4AC45F2B34EC64DA73B10C13D1295909D0038CCB60A33C97D5BD8126A6CC0459EDF217302C3C818E70C7R2p3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B5D02F9384DB058A00702316B6C74B29AD99940188868EC691E3D1F397928235359382C2B42605E4FC6D1B8B96646B7CA02D70D8249D466rFYFF" TargetMode="External"/><Relationship Id="rId5" Type="http://schemas.openxmlformats.org/officeDocument/2006/relationships/webSettings" Target="webSettings.xml"/><Relationship Id="rId15" Type="http://schemas.openxmlformats.org/officeDocument/2006/relationships/hyperlink" Target="consultantplus://offline/ref=1F802D3C5C0168B515C260C7108BAAD6EFAECB8C0E08F1BB0A0E96B7EF9EBAEBC981B52B77646310839F90325222A136A13D81464CECA9pCt5C" TargetMode="External"/><Relationship Id="rId23" Type="http://schemas.openxmlformats.org/officeDocument/2006/relationships/theme" Target="theme/theme1.xml"/><Relationship Id="rId10" Type="http://schemas.openxmlformats.org/officeDocument/2006/relationships/hyperlink" Target="consultantplus://offline/ref=9AC55110DA42731B3463A9CBBC97A743C84A649A00E9C78C97388E911E2F589485918ED6F6BE170E907BB74254A8482B49C93BDD02B1NAaCI" TargetMode="External"/><Relationship Id="rId19" Type="http://schemas.openxmlformats.org/officeDocument/2006/relationships/hyperlink" Target="consultantplus://offline/ref=B18AD0331C733C6AB75BD1EA4AC45F2B34EC64DA73B10C13D1295909D0038CCB60A33C97D5BD8B26A6CC0459EDF217302C3C818E70C7R2p3I" TargetMode="External"/><Relationship Id="rId4" Type="http://schemas.openxmlformats.org/officeDocument/2006/relationships/settings" Target="settings.xml"/><Relationship Id="rId9" Type="http://schemas.openxmlformats.org/officeDocument/2006/relationships/hyperlink" Target="consultantplus://offline/ref=9AC55110DA42731B3463A9CBBC97A743C84A649A00E9C78C97388E911E2F589485918ED6F3B91A0E907BB74254A8482B49C93BDD02B1NAaCI" TargetMode="External"/><Relationship Id="rId14" Type="http://schemas.openxmlformats.org/officeDocument/2006/relationships/hyperlink" Target="consultantplus://offline/ref=1F802D3C5C0168B515C260C7108BAAD6EFAECB8C0E08F1BB0A0E96B7EF9EBAEBC981B52B71666E15839F90325222A136A13D81464CECA9pCt5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2019-11-26T01:53:00Z</cp:lastPrinted>
  <dcterms:created xsi:type="dcterms:W3CDTF">2019-11-25T09:27:00Z</dcterms:created>
  <dcterms:modified xsi:type="dcterms:W3CDTF">2019-11-26T02:59:00Z</dcterms:modified>
</cp:coreProperties>
</file>