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РОССИЙСКАЯ ФЕДЕРАЦИЯ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>-КУЗБАСС</w:t>
      </w:r>
      <w:bookmarkStart w:id="0" w:name="_GoBack"/>
      <w:bookmarkEnd w:id="0"/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ТАШТАГОЛЬСКИЙ МУНИЦИПАЛЬНЫЙ РАЙОН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ТЕМИРТАУСКОЕ ГОРОДСКОЕ ПОСЕЛЕНИЕ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СОВЕТ НАРОДНЫХ ДЕПУТАТОВ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ТЕМИРТАУСКОГО ГОРОДСКОГО ПОСЕЛЕНИЯ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324A1">
        <w:rPr>
          <w:sz w:val="26"/>
          <w:szCs w:val="26"/>
        </w:rPr>
        <w:t>(третий созыв)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324A1">
        <w:rPr>
          <w:b/>
          <w:snapToGrid w:val="0"/>
          <w:sz w:val="26"/>
          <w:szCs w:val="26"/>
        </w:rPr>
        <w:t>РЕШЕНИЕ</w:t>
      </w: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9324A1" w:rsidRPr="009324A1" w:rsidRDefault="009324A1" w:rsidP="009324A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324A1">
        <w:rPr>
          <w:b/>
          <w:snapToGrid w:val="0"/>
          <w:sz w:val="26"/>
          <w:szCs w:val="26"/>
        </w:rPr>
        <w:t>от «</w:t>
      </w:r>
      <w:r w:rsidRPr="009324A1">
        <w:rPr>
          <w:b/>
          <w:snapToGrid w:val="0"/>
          <w:sz w:val="26"/>
          <w:szCs w:val="26"/>
        </w:rPr>
        <w:t>26</w:t>
      </w:r>
      <w:r w:rsidRPr="009324A1">
        <w:rPr>
          <w:b/>
          <w:snapToGrid w:val="0"/>
          <w:sz w:val="26"/>
          <w:szCs w:val="26"/>
        </w:rPr>
        <w:t xml:space="preserve">» </w:t>
      </w:r>
      <w:r w:rsidRPr="009324A1">
        <w:rPr>
          <w:b/>
          <w:snapToGrid w:val="0"/>
          <w:sz w:val="26"/>
          <w:szCs w:val="26"/>
        </w:rPr>
        <w:t>декабря</w:t>
      </w:r>
      <w:r w:rsidRPr="009324A1">
        <w:rPr>
          <w:b/>
          <w:snapToGrid w:val="0"/>
          <w:sz w:val="26"/>
          <w:szCs w:val="26"/>
        </w:rPr>
        <w:t xml:space="preserve"> 2019 года № </w:t>
      </w:r>
      <w:r w:rsidRPr="009324A1">
        <w:rPr>
          <w:b/>
          <w:snapToGrid w:val="0"/>
          <w:sz w:val="26"/>
          <w:szCs w:val="26"/>
        </w:rPr>
        <w:t>22</w:t>
      </w:r>
    </w:p>
    <w:p w:rsidR="009324A1" w:rsidRPr="00790465" w:rsidRDefault="009324A1" w:rsidP="009324A1">
      <w:pPr>
        <w:spacing w:line="276" w:lineRule="auto"/>
        <w:ind w:left="-567" w:right="-143" w:firstLine="425"/>
        <w:jc w:val="center"/>
        <w:rPr>
          <w:snapToGrid w:val="0"/>
        </w:rPr>
      </w:pPr>
    </w:p>
    <w:p w:rsidR="009324A1" w:rsidRPr="00790465" w:rsidRDefault="009324A1" w:rsidP="009324A1">
      <w:pPr>
        <w:spacing w:line="276" w:lineRule="auto"/>
        <w:ind w:left="-567" w:right="-143" w:firstLine="425"/>
        <w:jc w:val="right"/>
        <w:rPr>
          <w:snapToGrid w:val="0"/>
        </w:rPr>
      </w:pPr>
      <w:r w:rsidRPr="00790465">
        <w:rPr>
          <w:snapToGrid w:val="0"/>
        </w:rPr>
        <w:t xml:space="preserve">Принято Советом народных депутатов </w:t>
      </w:r>
    </w:p>
    <w:p w:rsidR="009324A1" w:rsidRDefault="009324A1" w:rsidP="009324A1">
      <w:pPr>
        <w:spacing w:line="276" w:lineRule="auto"/>
        <w:ind w:left="-567" w:right="-143" w:firstLine="425"/>
        <w:jc w:val="right"/>
        <w:rPr>
          <w:snapToGrid w:val="0"/>
        </w:rPr>
      </w:pPr>
      <w:r w:rsidRPr="00790465">
        <w:rPr>
          <w:snapToGrid w:val="0"/>
        </w:rPr>
        <w:t>Теми</w:t>
      </w:r>
      <w:r>
        <w:rPr>
          <w:snapToGrid w:val="0"/>
        </w:rPr>
        <w:t>ртауского городского  поселения</w:t>
      </w:r>
    </w:p>
    <w:p w:rsidR="009324A1" w:rsidRDefault="009324A1" w:rsidP="009324A1">
      <w:pPr>
        <w:spacing w:line="276" w:lineRule="auto"/>
        <w:ind w:left="-567" w:right="-143" w:firstLine="425"/>
        <w:jc w:val="right"/>
        <w:rPr>
          <w:snapToGrid w:val="0"/>
        </w:rPr>
      </w:pPr>
    </w:p>
    <w:p w:rsidR="009324A1" w:rsidRPr="009324A1" w:rsidRDefault="009324A1" w:rsidP="009324A1">
      <w:pPr>
        <w:ind w:firstLine="567"/>
        <w:jc w:val="center"/>
        <w:rPr>
          <w:b/>
          <w:sz w:val="26"/>
          <w:szCs w:val="26"/>
        </w:rPr>
      </w:pPr>
      <w:r w:rsidRPr="009324A1">
        <w:rPr>
          <w:b/>
          <w:sz w:val="26"/>
          <w:szCs w:val="26"/>
        </w:rPr>
        <w:t>О внесении изменений в решение Совета народных депутатов Темиртауского городского поселения от 30.04.2019г. № 5 «О принятии правил благоустройства территории муниципального образования «</w:t>
      </w:r>
      <w:proofErr w:type="spellStart"/>
      <w:r w:rsidRPr="009324A1">
        <w:rPr>
          <w:b/>
          <w:sz w:val="26"/>
          <w:szCs w:val="26"/>
        </w:rPr>
        <w:t>Темиртауское</w:t>
      </w:r>
      <w:proofErr w:type="spellEnd"/>
      <w:r w:rsidRPr="009324A1">
        <w:rPr>
          <w:b/>
          <w:sz w:val="26"/>
          <w:szCs w:val="26"/>
        </w:rPr>
        <w:t xml:space="preserve"> городское поселение»</w:t>
      </w:r>
    </w:p>
    <w:p w:rsidR="009324A1" w:rsidRDefault="009324A1" w:rsidP="009324A1">
      <w:pPr>
        <w:ind w:firstLine="709"/>
        <w:jc w:val="center"/>
        <w:rPr>
          <w:b/>
          <w:sz w:val="28"/>
          <w:szCs w:val="28"/>
        </w:rPr>
      </w:pPr>
    </w:p>
    <w:p w:rsidR="009324A1" w:rsidRDefault="009324A1" w:rsidP="009324A1">
      <w:pPr>
        <w:ind w:firstLine="709"/>
        <w:jc w:val="both"/>
      </w:pPr>
      <w:proofErr w:type="gramStart"/>
      <w:r w:rsidRPr="003950C3">
        <w:t xml:space="preserve">На основании Федерального Закона РФ от 06.10.2003г. № 131-ФЗ  </w:t>
      </w:r>
      <w:r>
        <w:t>«</w:t>
      </w:r>
      <w:r w:rsidRPr="003950C3">
        <w:t>Об общих  принципах организации местного самоуправления в Российской Федерации</w:t>
      </w:r>
      <w:r>
        <w:t>»</w:t>
      </w:r>
      <w:r w:rsidRPr="003950C3">
        <w:t xml:space="preserve">, Федерального Закона от 10.01.2002г. № 7-ФЗ «Об охране окружающей среды», Градостроительного кодекса РФ, </w:t>
      </w:r>
      <w:r>
        <w:t xml:space="preserve">в связи с введением в </w:t>
      </w:r>
      <w:r w:rsidRPr="003950C3">
        <w:t>Закон Кемеровской области</w:t>
      </w:r>
      <w:r>
        <w:t xml:space="preserve"> – Кузбасса</w:t>
      </w:r>
      <w:r w:rsidRPr="003950C3">
        <w:t xml:space="preserve"> от 16.06.2006г. №89-ОЗ «Об административных правонарушениях в Кемеровской области»</w:t>
      </w:r>
      <w:r>
        <w:t xml:space="preserve"> ст. 26–5, ст. 26–6</w:t>
      </w:r>
      <w:r w:rsidRPr="003950C3">
        <w:t>, Устава Темиртауского городского поселения, Совет народных</w:t>
      </w:r>
      <w:proofErr w:type="gramEnd"/>
      <w:r w:rsidRPr="003950C3">
        <w:t xml:space="preserve"> депутатов Темиртауского городского поселения</w:t>
      </w:r>
    </w:p>
    <w:p w:rsidR="009324A1" w:rsidRPr="003950C3" w:rsidRDefault="009324A1" w:rsidP="009324A1">
      <w:pPr>
        <w:ind w:firstLine="709"/>
        <w:jc w:val="both"/>
      </w:pPr>
    </w:p>
    <w:p w:rsidR="009324A1" w:rsidRPr="003950C3" w:rsidRDefault="009324A1" w:rsidP="009324A1">
      <w:pPr>
        <w:ind w:firstLine="709"/>
        <w:jc w:val="center"/>
      </w:pPr>
      <w:r w:rsidRPr="003950C3">
        <w:t>РЕШИЛ:</w:t>
      </w:r>
    </w:p>
    <w:p w:rsidR="009324A1" w:rsidRDefault="009324A1" w:rsidP="009324A1">
      <w:pPr>
        <w:ind w:firstLine="709"/>
        <w:jc w:val="both"/>
        <w:rPr>
          <w:lang w:eastAsia="ar-SA"/>
        </w:rPr>
      </w:pPr>
      <w:r w:rsidRPr="003950C3">
        <w:t xml:space="preserve">1. </w:t>
      </w:r>
      <w:r>
        <w:t xml:space="preserve">Внести в приложение № 1 к решению Совета народных депутатов Темиртауского городского поселения от 30.04.2019г. № 5 </w:t>
      </w:r>
      <w:r w:rsidRPr="003950C3">
        <w:rPr>
          <w:lang w:eastAsia="ar-SA"/>
        </w:rPr>
        <w:t>«</w:t>
      </w:r>
      <w:r>
        <w:rPr>
          <w:lang w:eastAsia="ar-SA"/>
        </w:rPr>
        <w:t>О принятии правил благоустройства территории муниципального образования «</w:t>
      </w:r>
      <w:proofErr w:type="spellStart"/>
      <w:r>
        <w:rPr>
          <w:lang w:eastAsia="ar-SA"/>
        </w:rPr>
        <w:t>Темиртауское</w:t>
      </w:r>
      <w:proofErr w:type="spellEnd"/>
      <w:r>
        <w:rPr>
          <w:lang w:eastAsia="ar-SA"/>
        </w:rPr>
        <w:t xml:space="preserve"> городское поселение»</w:t>
      </w:r>
      <w:r w:rsidRPr="003950C3">
        <w:rPr>
          <w:lang w:eastAsia="ar-SA"/>
        </w:rPr>
        <w:t>»</w:t>
      </w:r>
      <w:r>
        <w:rPr>
          <w:lang w:eastAsia="ar-SA"/>
        </w:rPr>
        <w:t xml:space="preserve"> (далее – Правила), следующие изменения:</w:t>
      </w:r>
    </w:p>
    <w:p w:rsidR="009324A1" w:rsidRDefault="009324A1" w:rsidP="009324A1">
      <w:pPr>
        <w:ind w:firstLine="709"/>
        <w:jc w:val="both"/>
        <w:rPr>
          <w:lang w:eastAsia="ar-SA"/>
        </w:rPr>
      </w:pPr>
      <w:r>
        <w:rPr>
          <w:lang w:eastAsia="ar-SA"/>
        </w:rPr>
        <w:t>1.1. Пункт 3.10. Правил «Средства наружной рекламы и информации» изложить в следующей редакции:</w:t>
      </w:r>
    </w:p>
    <w:p w:rsidR="009324A1" w:rsidRPr="00934DC2" w:rsidRDefault="009324A1" w:rsidP="009324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4DC2">
        <w:rPr>
          <w:sz w:val="24"/>
          <w:szCs w:val="24"/>
          <w:lang w:eastAsia="ar-SA"/>
        </w:rPr>
        <w:t>«</w:t>
      </w:r>
      <w:r w:rsidRPr="00934DC2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Pr="009A0DBC">
        <w:rPr>
          <w:rFonts w:ascii="Times New Roman" w:hAnsi="Times New Roman" w:cs="Times New Roman"/>
          <w:b/>
          <w:sz w:val="24"/>
          <w:szCs w:val="24"/>
          <w:lang w:eastAsia="ar-SA"/>
        </w:rPr>
        <w:t>Средства наружной рекламы и информации</w:t>
      </w:r>
    </w:p>
    <w:p w:rsidR="009324A1" w:rsidRPr="00934DC2" w:rsidRDefault="009324A1" w:rsidP="00932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 xml:space="preserve">3.10.1. Размещение средств наружной рекламы и информации на территории населенного пункта необходимо производить согласно ГОСТ </w:t>
      </w:r>
      <w:proofErr w:type="gramStart"/>
      <w:r w:rsidRPr="00934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4DC2">
        <w:rPr>
          <w:rFonts w:ascii="Times New Roman" w:hAnsi="Times New Roman" w:cs="Times New Roman"/>
          <w:sz w:val="24"/>
          <w:szCs w:val="24"/>
        </w:rPr>
        <w:t xml:space="preserve"> 52044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4DC2">
        <w:rPr>
          <w:rFonts w:ascii="Times New Roman" w:hAnsi="Times New Roman" w:cs="Times New Roman"/>
          <w:sz w:val="24"/>
          <w:szCs w:val="24"/>
        </w:rPr>
        <w:t>2003.</w:t>
      </w:r>
    </w:p>
    <w:p w:rsidR="009324A1" w:rsidRPr="00934DC2" w:rsidRDefault="009324A1" w:rsidP="00932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 xml:space="preserve">3.10.2. Расклейка газет, плакатов афиш и объявлений разрешается только на специально установленных стендах в местах, согласованных с Администрацией </w:t>
      </w:r>
      <w:r w:rsidRPr="00934DC2">
        <w:rPr>
          <w:rFonts w:ascii="Times New Roman" w:hAnsi="Times New Roman"/>
          <w:sz w:val="24"/>
          <w:szCs w:val="24"/>
        </w:rPr>
        <w:t>Темиртауского</w:t>
      </w:r>
      <w:r w:rsidRPr="00934DC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bookmarkStart w:id="1" w:name="sub_10518"/>
      <w:r w:rsidRPr="00934DC2">
        <w:rPr>
          <w:rFonts w:eastAsia="Arial Unicode MS"/>
        </w:rPr>
        <w:t>3.10.3</w:t>
      </w:r>
      <w:proofErr w:type="gramStart"/>
      <w:r w:rsidRPr="00934DC2">
        <w:rPr>
          <w:rFonts w:eastAsia="Arial Unicode MS"/>
        </w:rPr>
        <w:t xml:space="preserve"> Н</w:t>
      </w:r>
      <w:proofErr w:type="gramEnd"/>
      <w:r w:rsidRPr="00934DC2">
        <w:rPr>
          <w:rFonts w:eastAsia="Arial Unicode MS"/>
        </w:rPr>
        <w:t>а фасаде объектов адресации устанавливаются адресные реквизиты.</w:t>
      </w:r>
      <w:bookmarkEnd w:id="1"/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bookmarkStart w:id="2" w:name="sub_10519"/>
      <w:r w:rsidRPr="00934DC2">
        <w:rPr>
          <w:rFonts w:eastAsia="Arial Unicode MS"/>
        </w:rPr>
        <w:t>3.10.4. Размещение адресных реквизитов производится с учетом следующих требований:</w:t>
      </w:r>
      <w:bookmarkEnd w:id="2"/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Pr="00934DC2">
        <w:rPr>
          <w:rFonts w:eastAsia="Arial Unicode MS"/>
        </w:rPr>
        <w:t xml:space="preserve"> единая вертикальная отметка размещения адресных реквизитов на соседних фасадах;</w:t>
      </w:r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Pr="00934DC2">
        <w:rPr>
          <w:rFonts w:eastAsia="Arial Unicode MS"/>
        </w:rPr>
        <w:t xml:space="preserve"> отсутствие внешних заслоняющих объектов (деревьев, построек);</w:t>
      </w:r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Pr="00934DC2">
        <w:rPr>
          <w:rFonts w:eastAsia="Arial Unicode MS"/>
        </w:rPr>
        <w:t xml:space="preserve"> на объектах адресации, находящихся на двух и более улицах, адресные реквизиты устанавливаются со стороны каждой улицы.</w:t>
      </w:r>
    </w:p>
    <w:p w:rsidR="009324A1" w:rsidRPr="00934DC2" w:rsidRDefault="009324A1" w:rsidP="009324A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</w:rPr>
      </w:pPr>
      <w:bookmarkStart w:id="3" w:name="sub_1050110"/>
      <w:r w:rsidRPr="00934DC2">
        <w:rPr>
          <w:rFonts w:eastAsia="Arial Unicode MS"/>
        </w:rPr>
        <w:t>3.10.5. У входа в подъезд должны вывешиваться таблички с указанием номеров подъездов, а также номеров квартир, расположенных в данном подъезде.</w:t>
      </w:r>
      <w:bookmarkEnd w:id="3"/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rPr>
          <w:rFonts w:eastAsia="Arial Unicode MS"/>
        </w:rPr>
        <w:lastRenderedPageBreak/>
        <w:t xml:space="preserve">3.10.6. </w:t>
      </w:r>
      <w:r w:rsidRPr="00934DC2">
        <w:t>Информационная конструкция изготавливается из негорючих материалов, размещается на фасаде, крыше или иных внешних поверхностях (ограждающих конструкциях) зданий, помещений, строений, сооружений, включая внешние поверхности нестационарных торговых объектов, а также в виде отдельно стоящей конструкции.</w:t>
      </w:r>
    </w:p>
    <w:p w:rsidR="009324A1" w:rsidRPr="009A0DBC" w:rsidRDefault="009324A1" w:rsidP="009324A1">
      <w:pPr>
        <w:pStyle w:val="ConsPlusNormal"/>
        <w:widowControl/>
        <w:ind w:firstLine="0"/>
        <w:jc w:val="both"/>
        <w:outlineLvl w:val="2"/>
        <w:rPr>
          <w:i/>
          <w:sz w:val="24"/>
          <w:szCs w:val="24"/>
        </w:rPr>
      </w:pPr>
      <w:r w:rsidRPr="009A0DBC">
        <w:rPr>
          <w:rFonts w:ascii="Times New Roman" w:hAnsi="Times New Roman" w:cs="Times New Roman"/>
          <w:b/>
          <w:i/>
          <w:sz w:val="24"/>
          <w:szCs w:val="24"/>
        </w:rPr>
        <w:t>Требования к размещению, содержанию,  и внешнему виду информационных конструкций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3.10.7</w:t>
      </w:r>
      <w:r w:rsidRPr="00934DC2">
        <w:t>. При размещении информационных конструкций на фасадах, внешних ограждающих конструкциях исключается следующее: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а) размещение информационных конструкций в отсутствие или в нарушение решения о согласовании эскиза места размещения информационной конструкции;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б) нарушение установленных требований к местам размещения информационных конструкций, а именно: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вертикальный порядок расположения букв на информационном поле информационной конструкции на многоквартирных жилых домах;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размещение информационных конструкций на козырьках зданий, строений, сооружений, кроме фронтальных поверхностей козырьков;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размещение информационных конструкций в границах жилых помещений, в том числе на глухих торцах фасада, в отсутствие согласия собственников указанных помещений;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размещение информационных конструкций на кровлях, лоджиях и балконах;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размещение информационных конструкций на расстоянии </w:t>
      </w:r>
      <w:proofErr w:type="gramStart"/>
      <w:r w:rsidRPr="00934DC2">
        <w:t>ближе</w:t>
      </w:r>
      <w:proofErr w:type="gramEnd"/>
      <w:r w:rsidRPr="00934DC2">
        <w:t xml:space="preserve"> чем 2 м от мемориальных досок;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перекрытие указателей наименований улиц и номеров домов;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–</w:t>
      </w:r>
      <w:r w:rsidRPr="00934DC2">
        <w:t xml:space="preserve"> размещение информационных конструкций с помощью демонстрации постеров на динамических системах смены изображений (роллерные системы, системы поворотных панелей </w:t>
      </w:r>
      <w:r>
        <w:t>–</w:t>
      </w:r>
      <w:r w:rsidRPr="00934DC2">
        <w:t xml:space="preserve"> </w:t>
      </w:r>
      <w:proofErr w:type="spellStart"/>
      <w:r w:rsidRPr="00934DC2">
        <w:t>призматроны</w:t>
      </w:r>
      <w:proofErr w:type="spellEnd"/>
      <w:r w:rsidRPr="00934DC2">
        <w:t xml:space="preserve"> и др.) или с помощью изображения, демонстрируемого на электронных носителях (экраны, светодиодная панель, бегущая строка), за исключением нежилых зданий, строений, сооружений;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в) размещение информационных конструкций путем непосредственного нанесения на поверхность фасада декоративно</w:t>
      </w:r>
      <w:r>
        <w:t>–</w:t>
      </w:r>
      <w:r w:rsidRPr="00934DC2">
        <w:t>художественного и (или) текстового изображения (в том числе методом покраски, наклейки, напыления);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г) окраска и покрытие декоративными пленками поверхности остекления витрин (более 1/3 поверхности);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д) размещение информационных конструкций на заборах, ограждениях, шлагбаумах, ограждающих конструкциях сезонных кафе при стационарных предприятиях общественного питания;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е) попадание прямого света, излучаемого информационной конструкцией, в окна жилых помещений;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>ж) размещение информационных конструкций, изготовленных из горючих материалов, в том числе баннерной ткани, сетки, картона, пластика;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 w:rsidRPr="00934DC2">
        <w:t xml:space="preserve">з) эксплуатация информационной конструкции, находящейся в неисправном состоянии </w:t>
      </w:r>
      <w:r>
        <w:t>–</w:t>
      </w:r>
      <w:r w:rsidRPr="00934DC2">
        <w:t xml:space="preserve"> коррозия элементов, отсутствие отдельных конструктивных элементов (букв, крепежей, деталей), предусмотренных эскизом места размещения информационной конструкции, полное или частичное отсутствие подсветки, наличие деформированных элементов.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3.10.8</w:t>
      </w:r>
      <w:r w:rsidRPr="00934DC2">
        <w:t xml:space="preserve">. Требования пункта </w:t>
      </w:r>
      <w:r>
        <w:t>3.10.7.</w:t>
      </w:r>
      <w:r w:rsidRPr="00934DC2">
        <w:t xml:space="preserve"> не распространяются на размещение информационных конструкций, предусмотренных подпунктом </w:t>
      </w:r>
      <w:r w:rsidRPr="00D95E0A">
        <w:t>4.6.4.3 пункта 4.6.</w:t>
      </w:r>
      <w:r>
        <w:t>4</w:t>
      </w:r>
      <w:r w:rsidRPr="00934DC2">
        <w:t xml:space="preserve"> настоящих Правил.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3.10.9</w:t>
      </w:r>
      <w:r w:rsidRPr="00934DC2">
        <w:t xml:space="preserve">. Не допускается размещение информационных конструкций в виде отдельно стоящих </w:t>
      </w:r>
      <w:proofErr w:type="spellStart"/>
      <w:r w:rsidRPr="00934DC2">
        <w:t>сборно</w:t>
      </w:r>
      <w:proofErr w:type="spellEnd"/>
      <w:r>
        <w:t>–</w:t>
      </w:r>
      <w:r w:rsidRPr="00934DC2">
        <w:t>разборных (складных) конструкций.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3.10.10</w:t>
      </w:r>
      <w:r w:rsidRPr="00934DC2">
        <w:t>. Информационные конструкции подлежат очистке по мере их загрязнения</w:t>
      </w:r>
      <w:r>
        <w:t>».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3. 10.11. Не допускается: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– правообладателями объектов нежилого фонда требований, установленных муниципальными правовыми актами, к размещению, содержанию и внешнему виду информационных конструкций, выразившееся в размещении информационных конструкций на заборах, шлагбаумах, ограждающих конструкциях сезонных кафе при стационарных предприятиях общественного питания, размещении информационных конструкций в виде </w:t>
      </w:r>
      <w:r>
        <w:lastRenderedPageBreak/>
        <w:t xml:space="preserve">отдельно стоящих сборно-разборных (складных) конструкций - </w:t>
      </w:r>
      <w:proofErr w:type="spellStart"/>
      <w:r>
        <w:t>штендеров</w:t>
      </w:r>
      <w:proofErr w:type="spellEnd"/>
      <w:r>
        <w:t>, эксплуатации информационной конструкции, находящейся в ненадлежащем санитарно-техническом состоянии (коррозия элементов, отсутствие отдельных конструктивных элементов (букв</w:t>
      </w:r>
      <w:proofErr w:type="gramEnd"/>
      <w:r>
        <w:t xml:space="preserve">, </w:t>
      </w:r>
      <w:proofErr w:type="gramStart"/>
      <w:r>
        <w:t>крепежей, деталей), предусмотренных эскизом места размещения информационной конструкции, наличие деформированных элементов), размещении вывесок с нарушением установленных размеров;</w:t>
      </w:r>
      <w:proofErr w:type="gramEnd"/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– правообладателями объектов нежилого фонда требований, установленных муниципальными правовыми актами, к размещению, содержанию и внешнему виду информационных конструкций, выразившееся в нарушении требований к местам размещения информационных конструкций, размещении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напыления), размещении информационных конструкций в отсутствие согласования органа местного самоуправления в случае, если такое</w:t>
      </w:r>
      <w:proofErr w:type="gramEnd"/>
      <w:r>
        <w:t xml:space="preserve"> согласование предусмотрено муниципальными правовыми актами.</w:t>
      </w:r>
    </w:p>
    <w:p w:rsidR="009324A1" w:rsidRDefault="009324A1" w:rsidP="009324A1">
      <w:pPr>
        <w:ind w:firstLine="709"/>
        <w:jc w:val="both"/>
      </w:pPr>
    </w:p>
    <w:p w:rsidR="009324A1" w:rsidRPr="00934DC2" w:rsidRDefault="009324A1" w:rsidP="009324A1">
      <w:pPr>
        <w:ind w:firstLine="709"/>
        <w:jc w:val="both"/>
      </w:pPr>
      <w:r w:rsidRPr="00934DC2">
        <w:t>1.2. Пункт 4.6. Правил изложить в следующей редакции:</w:t>
      </w:r>
    </w:p>
    <w:p w:rsidR="009324A1" w:rsidRPr="00934DC2" w:rsidRDefault="009324A1" w:rsidP="009324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4DC2">
        <w:rPr>
          <w:sz w:val="24"/>
          <w:szCs w:val="24"/>
        </w:rPr>
        <w:t>«</w:t>
      </w:r>
      <w:r w:rsidRPr="00934DC2">
        <w:rPr>
          <w:rFonts w:ascii="Times New Roman" w:hAnsi="Times New Roman" w:cs="Times New Roman"/>
          <w:b/>
          <w:sz w:val="24"/>
          <w:szCs w:val="24"/>
        </w:rPr>
        <w:t>4.6.4. Здания и сооружения.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4.6.4.1. </w:t>
      </w:r>
      <w:proofErr w:type="gramStart"/>
      <w:r w:rsidRPr="00934DC2">
        <w:rPr>
          <w:rFonts w:ascii="Times New Roman" w:hAnsi="Times New Roman" w:cs="Times New Roman"/>
          <w:sz w:val="24"/>
          <w:szCs w:val="24"/>
        </w:rPr>
        <w:t>Содержание фасадов зданий и сооружений включает: 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 декоративных деталей и иных конструктивных элементов; обеспечение наличия и содержания в исправном состоянии водостоков, водосточных труб и сливов;</w:t>
      </w:r>
      <w:proofErr w:type="gramEnd"/>
      <w:r w:rsidRPr="0093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C2">
        <w:rPr>
          <w:rFonts w:ascii="Times New Roman" w:hAnsi="Times New Roman" w:cs="Times New Roman"/>
          <w:sz w:val="24"/>
          <w:szCs w:val="24"/>
        </w:rPr>
        <w:t xml:space="preserve">герметизацию, заделку и расшивку швов, трещин и выбоин; восстановление, ремонт и своевременную очистку </w:t>
      </w:r>
      <w:proofErr w:type="spellStart"/>
      <w:r w:rsidRPr="00934DC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934DC2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 поддержание в исправном состоянии размещенного на фасадах электроосвещения и включение его с наступлением темноты;  своевременное мытье окон и витрин, вывесок и указателей; очистку от надписей, рисунков, объявлений, плакатов и иной информационно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4DC2">
        <w:rPr>
          <w:rFonts w:ascii="Times New Roman" w:hAnsi="Times New Roman" w:cs="Times New Roman"/>
          <w:sz w:val="24"/>
          <w:szCs w:val="24"/>
        </w:rPr>
        <w:t>печатной продукции.</w:t>
      </w:r>
      <w:proofErr w:type="gramEnd"/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Юридические и физические лица, на балансе или в собственности которых находятся здания, сооружения обязаны обеспечить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таблички, памятные доски.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Окраска фасадов зданий и сооружений производится в соответствии с ГОСТ, согласованного с органами местного самоуправления Темиртауского городского поселения.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sz w:val="24"/>
          <w:szCs w:val="24"/>
        </w:rPr>
        <w:t xml:space="preserve"> </w:t>
      </w:r>
      <w:r w:rsidRPr="00934DC2">
        <w:rPr>
          <w:rFonts w:ascii="Times New Roman" w:hAnsi="Times New Roman" w:cs="Times New Roman"/>
          <w:sz w:val="24"/>
          <w:szCs w:val="24"/>
        </w:rPr>
        <w:t>Витрины магазинов и офисов, выходящих фасадами на улицы городского поселения,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Жилые, административные, производственные и общественные здания должны быть оборудованы адресными табличками (указатель наименования улицы, номер дома) с подсветкой в темное время суток, а многоквартирные дома – дополнительно указателями номеров подъездов и квартир.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Адресные таблички должны содержаться собственниками зданий в чистоте и технически исправном состоянии.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Чердаки и подвалы должны быть закрытыми на замок с указанием местонахождения ключа.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На дверях подвалов должны быть размещены схемы подвальных помещений.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C2">
        <w:rPr>
          <w:rFonts w:ascii="Times New Roman" w:hAnsi="Times New Roman" w:cs="Times New Roman"/>
          <w:sz w:val="24"/>
          <w:szCs w:val="24"/>
        </w:rPr>
        <w:t>В зимнее время балансодержателями, хозяйствующими субъектами, осуществляющими техническое обслуживание зданий, сооружений, должна быть организована своевременная очистка кровель от снега, наледи и ледяных образований.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 xml:space="preserve">4.6.4.2. Изменение внешнего вида фасадов производится в соответствии с </w:t>
      </w:r>
      <w:proofErr w:type="gramStart"/>
      <w:r>
        <w:t>архитектурным решением</w:t>
      </w:r>
      <w:proofErr w:type="gramEnd"/>
      <w:r>
        <w:t xml:space="preserve">, эскизом места размещения информационной конструкции по согласованию с администрацией Темиртауского городского поселения, за исключением </w:t>
      </w:r>
      <w:r>
        <w:lastRenderedPageBreak/>
        <w:t xml:space="preserve">случаев, установленных п. 4.6.4.3. настоящих Правил. Порядок согласования </w:t>
      </w:r>
      <w:proofErr w:type="gramStart"/>
      <w:r>
        <w:t>архитектурного решения</w:t>
      </w:r>
      <w:proofErr w:type="gramEnd"/>
      <w:r>
        <w:t>, эскиза места размещения информационной конструкции определяется нормативными правовыми актами администрации Темиртауского городского поселения.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Под изменением внешнего вида фасада понимаются действия, приводящие к изменению архитектурно-художественного облика зданий (помещений), строений, сооружений, их проектных характеристик, в том числе: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а) создание, изменение или ликвидация навесов, козырьков, карнизов декоративных элементов;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б) замена облицовочного материала;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в) покраска с изменением колера фасада, его частей;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г) изменение материала кровли, элементов безопасности крыши, элементов организованного наружного водостока;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д) 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архитектурного освещения, световые короба (</w:t>
      </w:r>
      <w:proofErr w:type="spellStart"/>
      <w:r>
        <w:t>лайт</w:t>
      </w:r>
      <w:proofErr w:type="spellEnd"/>
      <w:r>
        <w:t>-боксы), антенны, видеокамеры, почтовые ящики, часы, банкоматы, электрощиты, кабельные линии, флагштоки, информационные конструкции).</w:t>
      </w:r>
      <w:proofErr w:type="gramEnd"/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 допуска</w:t>
      </w:r>
      <w:r w:rsidRPr="00934DC2">
        <w:rPr>
          <w:rFonts w:ascii="Times New Roman" w:hAnsi="Times New Roman" w:cs="Times New Roman"/>
          <w:sz w:val="24"/>
          <w:szCs w:val="24"/>
        </w:rPr>
        <w:t>ется: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34DC2">
        <w:rPr>
          <w:rFonts w:ascii="Times New Roman" w:hAnsi="Times New Roman" w:cs="Times New Roman"/>
          <w:sz w:val="24"/>
          <w:szCs w:val="24"/>
        </w:rPr>
        <w:t xml:space="preserve"> несанкционированное нанесение надписей, рисунков, вывешивание объявлений, афиш, плакатов, иной печатной продукции на зданиях, сооружениях;</w:t>
      </w: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34DC2">
        <w:rPr>
          <w:rFonts w:ascii="Times New Roman" w:hAnsi="Times New Roman" w:cs="Times New Roman"/>
          <w:sz w:val="24"/>
          <w:szCs w:val="24"/>
        </w:rPr>
        <w:t xml:space="preserve"> нарушение установленных требований по размещению вывесок, указателей улиц, номерных знаков домов, зданий и сооружений;</w:t>
      </w:r>
    </w:p>
    <w:p w:rsidR="009324A1" w:rsidRDefault="009324A1" w:rsidP="009324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3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C2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934DC2">
        <w:rPr>
          <w:rFonts w:ascii="Times New Roman" w:hAnsi="Times New Roman" w:cs="Times New Roman"/>
          <w:sz w:val="24"/>
          <w:szCs w:val="24"/>
        </w:rPr>
        <w:t xml:space="preserve"> балконы и лоджии.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 xml:space="preserve">4.6.4.3. Не требуется получение решения о согласовании </w:t>
      </w:r>
      <w:proofErr w:type="gramStart"/>
      <w:r>
        <w:t>архитектурного решения</w:t>
      </w:r>
      <w:proofErr w:type="gramEnd"/>
      <w:r>
        <w:t>, решения о согласовании эскиза места размещения информационной конструкции в следующих случаях: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а) внешний вид фасада соответствует проектной документации здания, сооружения;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б) ведение работ по восстановлению или приведению внешнего вида фасадов здания, сооружения в соответствие с проектной документацией на здание, сооружение, либо в соответствие с ранее полученным архитектурным решением;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г) установление в месте непосредственного нахождения либо реализации товаров, работ, услуг вывески размером не более 30 x 40 см с информацией о фирменном наименовании, месте нахождения (адресе) и режиме работы хозяйствующего субъекта;</w:t>
      </w:r>
    </w:p>
    <w:p w:rsidR="009324A1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>д) изменение внешнего вида фасадов объектов индивидуального жилищного строительства.</w:t>
      </w:r>
    </w:p>
    <w:p w:rsidR="009324A1" w:rsidRPr="00934DC2" w:rsidRDefault="009324A1" w:rsidP="009324A1">
      <w:pPr>
        <w:pStyle w:val="formattext"/>
        <w:spacing w:before="0" w:beforeAutospacing="0" w:after="0" w:afterAutospacing="0"/>
        <w:ind w:firstLine="709"/>
        <w:jc w:val="both"/>
      </w:pPr>
      <w:r>
        <w:t xml:space="preserve">4.6.4.4. </w:t>
      </w:r>
      <w:proofErr w:type="gramStart"/>
      <w:r>
        <w:t>Не допускается изменение внешнего вида фасадов объектов нежилого фонда (зданий, строений, сооружений, в том числе нестационарных объектов), произведенное их правообладателями в отсутствие согласования органа местного самоуправления, если такое согласование предусмотрено муниципальными правовыми актами, выразившееся в создании, изменении или ликвидации навесов, козырьков, карнизов, декоративных элементов, замене облицовочного материала, покраске с изменением колера фасада, его частей, изменении материала кровли, элементов безопасности крыши</w:t>
      </w:r>
      <w:proofErr w:type="gramEnd"/>
      <w:r>
        <w:t xml:space="preserve">, </w:t>
      </w:r>
      <w:proofErr w:type="gramStart"/>
      <w:r>
        <w:t>элементов организованного наружного водостока, установке или демонтаже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архитектурно-художественной подсветки, световые короба (</w:t>
      </w:r>
      <w:proofErr w:type="spellStart"/>
      <w:r>
        <w:t>лайт</w:t>
      </w:r>
      <w:proofErr w:type="spellEnd"/>
      <w:r>
        <w:t>-боксы), видеокамеры, почтовые ящики, часы, банкоматы, электрощиты, кабельные линии)».</w:t>
      </w:r>
      <w:proofErr w:type="gramEnd"/>
    </w:p>
    <w:p w:rsidR="009324A1" w:rsidRPr="00934DC2" w:rsidRDefault="009324A1" w:rsidP="009324A1">
      <w:pPr>
        <w:ind w:firstLine="709"/>
        <w:jc w:val="both"/>
      </w:pPr>
      <w:r w:rsidRPr="00934DC2">
        <w:t>2. Настоящее решение подлежит обнародованию на информационном стенде администрации Темиртауского городского поселения, размещению в информационно-</w:t>
      </w:r>
      <w:r w:rsidRPr="00934DC2">
        <w:lastRenderedPageBreak/>
        <w:t xml:space="preserve">телекоммуникационной сети «Интернет» на официальном сайте администрации Темиртауского городского поселения  </w:t>
      </w:r>
      <w:r w:rsidRPr="00934DC2">
        <w:rPr>
          <w:u w:val="single"/>
          <w:lang w:val="en-US"/>
        </w:rPr>
        <w:t>http</w:t>
      </w:r>
      <w:r w:rsidRPr="00934DC2">
        <w:rPr>
          <w:u w:val="single"/>
        </w:rPr>
        <w:t xml:space="preserve">: // temirtau-adm.ru </w:t>
      </w:r>
      <w:r w:rsidRPr="00934DC2">
        <w:t xml:space="preserve"> и опубликованию в газете «Красная </w:t>
      </w:r>
      <w:proofErr w:type="spellStart"/>
      <w:r w:rsidRPr="00934DC2">
        <w:t>Шория</w:t>
      </w:r>
      <w:proofErr w:type="spellEnd"/>
      <w:r w:rsidRPr="00934DC2">
        <w:t>».</w:t>
      </w:r>
    </w:p>
    <w:p w:rsidR="009324A1" w:rsidRPr="00934DC2" w:rsidRDefault="009324A1" w:rsidP="009324A1">
      <w:pPr>
        <w:ind w:firstLine="709"/>
        <w:jc w:val="both"/>
      </w:pPr>
      <w:r w:rsidRPr="00934DC2">
        <w:t>3. Решение вступает в силу со дня его официального опубликования.</w:t>
      </w:r>
    </w:p>
    <w:p w:rsidR="009324A1" w:rsidRPr="00934DC2" w:rsidRDefault="009324A1" w:rsidP="009324A1">
      <w:pPr>
        <w:ind w:firstLine="709"/>
        <w:jc w:val="both"/>
      </w:pPr>
      <w:r w:rsidRPr="00934DC2">
        <w:t xml:space="preserve">4. </w:t>
      </w:r>
      <w:proofErr w:type="gramStart"/>
      <w:r w:rsidRPr="00934DC2">
        <w:t>Контроль за</w:t>
      </w:r>
      <w:proofErr w:type="gramEnd"/>
      <w:r w:rsidRPr="00934DC2">
        <w:t xml:space="preserve"> исполнением настоящего решения оставляю за собой.</w:t>
      </w:r>
    </w:p>
    <w:p w:rsidR="009324A1" w:rsidRPr="00934DC2" w:rsidRDefault="009324A1" w:rsidP="009324A1">
      <w:pPr>
        <w:ind w:firstLine="709"/>
        <w:jc w:val="both"/>
      </w:pPr>
    </w:p>
    <w:p w:rsidR="009324A1" w:rsidRPr="00934DC2" w:rsidRDefault="009324A1" w:rsidP="009324A1">
      <w:pPr>
        <w:ind w:firstLine="709"/>
        <w:jc w:val="both"/>
      </w:pPr>
    </w:p>
    <w:p w:rsidR="009324A1" w:rsidRPr="00934DC2" w:rsidRDefault="009324A1" w:rsidP="009324A1">
      <w:pPr>
        <w:ind w:firstLine="709"/>
        <w:jc w:val="both"/>
      </w:pPr>
      <w:r w:rsidRPr="00934DC2">
        <w:t>Председатель Совета народных депутатов</w:t>
      </w:r>
    </w:p>
    <w:p w:rsidR="009324A1" w:rsidRPr="00934DC2" w:rsidRDefault="009324A1" w:rsidP="009324A1">
      <w:pPr>
        <w:ind w:firstLine="709"/>
        <w:jc w:val="both"/>
      </w:pPr>
      <w:r w:rsidRPr="00934DC2">
        <w:t>Темиртауского городского поселения</w:t>
      </w:r>
      <w:r w:rsidRPr="00934DC2">
        <w:tab/>
        <w:t xml:space="preserve">       </w:t>
      </w:r>
      <w:r w:rsidRPr="00934DC2">
        <w:tab/>
        <w:t xml:space="preserve">   </w:t>
      </w:r>
      <w:r w:rsidRPr="00934DC2">
        <w:tab/>
      </w:r>
      <w:r w:rsidRPr="00934DC2">
        <w:tab/>
      </w:r>
      <w:r w:rsidRPr="00934DC2">
        <w:tab/>
      </w:r>
      <w:proofErr w:type="spellStart"/>
      <w:r w:rsidRPr="00934DC2">
        <w:t>С.А.Иванов</w:t>
      </w:r>
      <w:proofErr w:type="spellEnd"/>
    </w:p>
    <w:p w:rsidR="009324A1" w:rsidRPr="00934DC2" w:rsidRDefault="009324A1" w:rsidP="009324A1">
      <w:pPr>
        <w:ind w:firstLine="709"/>
        <w:jc w:val="both"/>
      </w:pPr>
    </w:p>
    <w:p w:rsidR="009324A1" w:rsidRPr="00934DC2" w:rsidRDefault="009324A1" w:rsidP="009324A1">
      <w:pPr>
        <w:ind w:firstLine="709"/>
        <w:jc w:val="both"/>
      </w:pPr>
    </w:p>
    <w:p w:rsidR="009324A1" w:rsidRPr="00934DC2" w:rsidRDefault="009324A1" w:rsidP="009324A1">
      <w:pPr>
        <w:ind w:firstLine="709"/>
        <w:jc w:val="both"/>
      </w:pPr>
      <w:r w:rsidRPr="00934DC2">
        <w:t>Глава  Темиртауского</w:t>
      </w:r>
    </w:p>
    <w:p w:rsidR="009324A1" w:rsidRPr="00934DC2" w:rsidRDefault="009324A1" w:rsidP="009324A1">
      <w:pPr>
        <w:ind w:firstLine="709"/>
        <w:jc w:val="both"/>
      </w:pPr>
      <w:r w:rsidRPr="00934DC2">
        <w:t>городского поселения</w:t>
      </w:r>
      <w:r w:rsidRPr="00934DC2">
        <w:tab/>
      </w:r>
      <w:r w:rsidRPr="00934DC2">
        <w:tab/>
      </w:r>
      <w:r w:rsidRPr="00934DC2">
        <w:tab/>
      </w:r>
      <w:r w:rsidRPr="00934DC2">
        <w:tab/>
      </w:r>
      <w:r w:rsidRPr="00934DC2">
        <w:tab/>
      </w:r>
      <w:r w:rsidRPr="00934DC2">
        <w:tab/>
      </w:r>
      <w:r w:rsidRPr="00934DC2">
        <w:tab/>
        <w:t xml:space="preserve"> </w:t>
      </w:r>
      <w:proofErr w:type="spellStart"/>
      <w:r w:rsidRPr="00934DC2">
        <w:t>А.В.Кочетков</w:t>
      </w:r>
      <w:proofErr w:type="spellEnd"/>
    </w:p>
    <w:p w:rsidR="009324A1" w:rsidRPr="00934DC2" w:rsidRDefault="009324A1" w:rsidP="009324A1">
      <w:pPr>
        <w:shd w:val="clear" w:color="auto" w:fill="FFFFFF"/>
        <w:spacing w:before="1128"/>
        <w:ind w:right="53"/>
        <w:jc w:val="right"/>
      </w:pPr>
    </w:p>
    <w:p w:rsidR="009324A1" w:rsidRPr="00934DC2" w:rsidRDefault="009324A1" w:rsidP="009324A1">
      <w:pPr>
        <w:shd w:val="clear" w:color="auto" w:fill="FFFFFF"/>
        <w:ind w:right="24"/>
        <w:jc w:val="center"/>
      </w:pPr>
    </w:p>
    <w:p w:rsidR="009324A1" w:rsidRPr="00934DC2" w:rsidRDefault="009324A1" w:rsidP="009324A1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</w:rPr>
      </w:pP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4A1" w:rsidRPr="00934DC2" w:rsidRDefault="009324A1" w:rsidP="0093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9FD" w:rsidRDefault="00D339FD"/>
    <w:sectPr w:rsidR="00D339FD" w:rsidSect="00B07864">
      <w:footerReference w:type="default" r:id="rId5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3376"/>
      <w:docPartObj>
        <w:docPartGallery w:val="Page Numbers (Bottom of Page)"/>
        <w:docPartUnique/>
      </w:docPartObj>
    </w:sdtPr>
    <w:sdtEndPr/>
    <w:sdtContent>
      <w:p w:rsidR="00B07864" w:rsidRDefault="00932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07864" w:rsidRDefault="009324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A1"/>
    <w:rsid w:val="009324A1"/>
    <w:rsid w:val="00D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4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2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324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2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4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2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324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2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2019-12-26T07:46:00Z</dcterms:created>
  <dcterms:modified xsi:type="dcterms:W3CDTF">2019-12-26T07:49:00Z</dcterms:modified>
</cp:coreProperties>
</file>